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32" w:rsidRPr="002A1832" w:rsidRDefault="002A1832" w:rsidP="002A1832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24</w:t>
      </w:r>
    </w:p>
    <w:p w:rsidR="009A1B93" w:rsidRPr="002A1832" w:rsidRDefault="009A1B93" w:rsidP="002A18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1832" w:rsidRDefault="002A1832" w:rsidP="002A1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1832">
        <w:rPr>
          <w:rFonts w:ascii="Times New Roman" w:hAnsi="Times New Roman" w:cs="Times New Roman"/>
          <w:sz w:val="24"/>
          <w:szCs w:val="24"/>
          <w:lang w:val="ru-RU"/>
        </w:rPr>
        <w:t>Інтегрований курс «</w:t>
      </w:r>
      <w:r w:rsidR="002B6932" w:rsidRPr="002A1832">
        <w:rPr>
          <w:rFonts w:ascii="Times New Roman" w:hAnsi="Times New Roman" w:cs="Times New Roman"/>
          <w:sz w:val="24"/>
          <w:szCs w:val="24"/>
          <w:lang w:val="ru-RU"/>
        </w:rPr>
        <w:t>Здоров’я</w:t>
      </w:r>
      <w:r w:rsidR="00110CDA" w:rsidRPr="002A1832">
        <w:rPr>
          <w:rFonts w:ascii="Times New Roman" w:hAnsi="Times New Roman" w:cs="Times New Roman"/>
          <w:sz w:val="24"/>
          <w:szCs w:val="24"/>
          <w:lang w:val="ru-RU"/>
        </w:rPr>
        <w:t>, безпека та добробут</w:t>
      </w:r>
      <w:r w:rsidRPr="002A1832">
        <w:rPr>
          <w:rFonts w:ascii="Times New Roman" w:hAnsi="Times New Roman" w:cs="Times New Roman"/>
          <w:sz w:val="24"/>
          <w:szCs w:val="24"/>
          <w:lang w:val="ru-RU"/>
        </w:rPr>
        <w:t>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0CDA" w:rsidRPr="002A1832">
        <w:rPr>
          <w:rFonts w:ascii="Times New Roman" w:hAnsi="Times New Roman" w:cs="Times New Roman"/>
          <w:sz w:val="24"/>
          <w:szCs w:val="24"/>
          <w:lang w:val="ru-RU"/>
        </w:rPr>
        <w:t xml:space="preserve">Навчальна програма для </w:t>
      </w:r>
      <w:r w:rsidR="004A0627" w:rsidRPr="002A183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10CDA" w:rsidRPr="002A1832">
        <w:rPr>
          <w:rFonts w:ascii="Times New Roman" w:hAnsi="Times New Roman" w:cs="Times New Roman"/>
          <w:sz w:val="24"/>
          <w:szCs w:val="24"/>
          <w:lang w:val="ru-RU"/>
        </w:rPr>
        <w:t xml:space="preserve"> класу</w:t>
      </w:r>
      <w:r w:rsidRPr="002A1832">
        <w:rPr>
          <w:rFonts w:ascii="Times New Roman" w:hAnsi="Times New Roman" w:cs="Times New Roman"/>
          <w:sz w:val="24"/>
          <w:szCs w:val="24"/>
          <w:lang w:val="ru-RU"/>
        </w:rPr>
        <w:t>, р</w:t>
      </w:r>
      <w:r w:rsidR="00110CDA" w:rsidRPr="002A1832">
        <w:rPr>
          <w:rFonts w:ascii="Times New Roman" w:hAnsi="Times New Roman" w:cs="Times New Roman"/>
          <w:sz w:val="24"/>
          <w:szCs w:val="24"/>
          <w:lang w:val="ru-RU"/>
        </w:rPr>
        <w:t>озроблена на основі модельної</w:t>
      </w:r>
      <w:r w:rsidR="009A1B93" w:rsidRPr="002A18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0CDA" w:rsidRPr="002A1832">
        <w:rPr>
          <w:rFonts w:ascii="Times New Roman" w:hAnsi="Times New Roman" w:cs="Times New Roman"/>
          <w:sz w:val="24"/>
          <w:szCs w:val="24"/>
          <w:lang w:val="ru-RU"/>
        </w:rPr>
        <w:t>навчальної програми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75C3" w:rsidRPr="002A183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B6932" w:rsidRPr="002A1832">
        <w:rPr>
          <w:rFonts w:ascii="Times New Roman" w:hAnsi="Times New Roman" w:cs="Times New Roman"/>
          <w:sz w:val="24"/>
          <w:szCs w:val="24"/>
          <w:lang w:val="ru-RU"/>
        </w:rPr>
        <w:t>Здоров’я</w:t>
      </w:r>
      <w:r w:rsidR="003175C3" w:rsidRPr="002A1832">
        <w:rPr>
          <w:rFonts w:ascii="Times New Roman" w:hAnsi="Times New Roman" w:cs="Times New Roman"/>
          <w:sz w:val="24"/>
          <w:szCs w:val="24"/>
          <w:lang w:val="ru-RU"/>
        </w:rPr>
        <w:t>, безпека та добробут»</w:t>
      </w:r>
      <w:r w:rsidR="009A1B93" w:rsidRPr="002A18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932" w:rsidRPr="002A1832" w:rsidRDefault="003175C3" w:rsidP="002A1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183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A1B93" w:rsidRPr="002A1832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2A1832">
        <w:rPr>
          <w:rFonts w:ascii="Times New Roman" w:hAnsi="Times New Roman" w:cs="Times New Roman"/>
          <w:sz w:val="24"/>
          <w:szCs w:val="24"/>
          <w:lang w:val="ru-RU"/>
        </w:rPr>
        <w:t xml:space="preserve"> клас</w:t>
      </w:r>
      <w:r w:rsidR="00110CDA" w:rsidRPr="002A1832">
        <w:rPr>
          <w:rFonts w:ascii="Times New Roman" w:hAnsi="Times New Roman" w:cs="Times New Roman"/>
          <w:sz w:val="24"/>
          <w:szCs w:val="24"/>
          <w:lang w:val="ru-RU"/>
        </w:rPr>
        <w:t xml:space="preserve"> (інтегрований курс) для закладів загальної середньої освіти</w:t>
      </w:r>
      <w:r w:rsidR="009A1B93" w:rsidRPr="002A183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82A4D" w:rsidRPr="002A1832">
        <w:rPr>
          <w:rFonts w:ascii="Times New Roman" w:hAnsi="Times New Roman" w:cs="Times New Roman"/>
          <w:sz w:val="24"/>
          <w:szCs w:val="24"/>
          <w:lang w:val="ru-RU"/>
        </w:rPr>
        <w:t xml:space="preserve">авт. </w:t>
      </w:r>
      <w:r w:rsidR="00110CDA" w:rsidRPr="002A1832">
        <w:rPr>
          <w:rFonts w:ascii="Times New Roman" w:hAnsi="Times New Roman" w:cs="Times New Roman"/>
          <w:sz w:val="24"/>
          <w:szCs w:val="24"/>
          <w:lang w:val="ru-RU"/>
        </w:rPr>
        <w:t>Воронцова Т.В.,</w:t>
      </w:r>
    </w:p>
    <w:p w:rsidR="00110CDA" w:rsidRDefault="00110CDA" w:rsidP="002A1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1832">
        <w:rPr>
          <w:rFonts w:ascii="Times New Roman" w:hAnsi="Times New Roman" w:cs="Times New Roman"/>
          <w:sz w:val="24"/>
          <w:szCs w:val="24"/>
          <w:lang w:val="ru-RU"/>
        </w:rPr>
        <w:t>Пономаренко В.С., Лаврентьєва І.В., Хомич О.Л.)</w:t>
      </w:r>
    </w:p>
    <w:p w:rsidR="002A1832" w:rsidRPr="002A1832" w:rsidRDefault="002A1832" w:rsidP="002A1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616B" w:rsidRPr="005567CB" w:rsidRDefault="00CB616B" w:rsidP="005567CB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7CB">
        <w:rPr>
          <w:rFonts w:ascii="Times New Roman" w:hAnsi="Times New Roman" w:cs="Times New Roman"/>
          <w:sz w:val="24"/>
          <w:szCs w:val="24"/>
          <w:lang w:val="ru-RU"/>
        </w:rPr>
        <w:t>Пояснювальна записка</w:t>
      </w:r>
    </w:p>
    <w:p w:rsidR="00CB616B" w:rsidRPr="005567CB" w:rsidRDefault="00CB616B" w:rsidP="00215D78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7CB">
        <w:rPr>
          <w:rFonts w:ascii="Times New Roman" w:hAnsi="Times New Roman" w:cs="Times New Roman"/>
          <w:sz w:val="24"/>
          <w:szCs w:val="24"/>
          <w:lang w:val="ru-RU"/>
        </w:rPr>
        <w:t>Навчальна програма інтегрованого курсу «Здоров’я, безпе</w:t>
      </w:r>
      <w:r w:rsidR="004A0627" w:rsidRPr="005567CB">
        <w:rPr>
          <w:rFonts w:ascii="Times New Roman" w:hAnsi="Times New Roman" w:cs="Times New Roman"/>
          <w:sz w:val="24"/>
          <w:szCs w:val="24"/>
          <w:lang w:val="ru-RU"/>
        </w:rPr>
        <w:t>ка та добробут» (далі ЗБД) для 6</w:t>
      </w:r>
      <w:r w:rsidRPr="005567CB">
        <w:rPr>
          <w:rFonts w:ascii="Times New Roman" w:hAnsi="Times New Roman" w:cs="Times New Roman"/>
          <w:sz w:val="24"/>
          <w:szCs w:val="24"/>
          <w:lang w:val="ru-RU"/>
        </w:rPr>
        <w:t xml:space="preserve"> класу закладу загально</w:t>
      </w:r>
      <w:r w:rsidRPr="005567CB">
        <w:rPr>
          <w:rFonts w:ascii="Times New Roman" w:hAnsi="Times New Roman" w:cs="Times New Roman"/>
          <w:sz w:val="24"/>
          <w:szCs w:val="24"/>
          <w:lang w:val="uk-UA"/>
        </w:rPr>
        <w:t>ї середньої освіти відповідає Закону України «Про повну загальну середню освіту» (2020),</w:t>
      </w:r>
      <w:r w:rsidRPr="005567CB">
        <w:rPr>
          <w:rFonts w:ascii="Times New Roman" w:hAnsi="Times New Roman" w:cs="Times New Roman"/>
          <w:sz w:val="24"/>
          <w:szCs w:val="24"/>
          <w:lang w:val="ru-RU"/>
        </w:rPr>
        <w:t xml:space="preserve"> Державним стандартом базової загальної освіти, затвердженого постановою Кабінету Міністрів України від 30 вересня 2020 року №898, модельній навчальній програмі «</w:t>
      </w:r>
      <w:r w:rsidR="006C50C8" w:rsidRPr="005567CB">
        <w:rPr>
          <w:rFonts w:ascii="Times New Roman" w:hAnsi="Times New Roman" w:cs="Times New Roman"/>
          <w:sz w:val="24"/>
          <w:szCs w:val="24"/>
          <w:lang w:val="ru-RU"/>
        </w:rPr>
        <w:t>Здоров</w:t>
      </w:r>
      <w:r w:rsidR="00EC0CF9" w:rsidRPr="005567CB">
        <w:rPr>
          <w:rFonts w:ascii="Times New Roman" w:hAnsi="Times New Roman" w:cs="Times New Roman"/>
          <w:sz w:val="24"/>
          <w:szCs w:val="24"/>
          <w:lang w:val="ru-RU"/>
        </w:rPr>
        <w:t>`</w:t>
      </w:r>
      <w:r w:rsidR="006C50C8" w:rsidRPr="005567CB">
        <w:rPr>
          <w:rFonts w:ascii="Times New Roman" w:hAnsi="Times New Roman" w:cs="Times New Roman"/>
          <w:sz w:val="24"/>
          <w:szCs w:val="24"/>
          <w:lang w:val="ru-RU"/>
        </w:rPr>
        <w:t>я, безпека та добробут», 5-6 класи (інтегрований курс) для закладів середньої освіти ( авт. Воронцова Т.В., Пономаренко В.С., Лаврентьєва І.В., Хомич О.Л.).</w:t>
      </w:r>
    </w:p>
    <w:p w:rsidR="006C50C8" w:rsidRPr="005567CB" w:rsidRDefault="006C50C8" w:rsidP="00215D78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7CB">
        <w:rPr>
          <w:rFonts w:ascii="Times New Roman" w:hAnsi="Times New Roman" w:cs="Times New Roman"/>
          <w:sz w:val="24"/>
          <w:szCs w:val="24"/>
          <w:lang w:val="ru-RU"/>
        </w:rPr>
        <w:t>Метою вивчення курсу «Здоров</w:t>
      </w:r>
      <w:r w:rsidR="00EC0CF9" w:rsidRPr="005567CB">
        <w:rPr>
          <w:rFonts w:ascii="Times New Roman" w:hAnsi="Times New Roman" w:cs="Times New Roman"/>
          <w:sz w:val="24"/>
          <w:szCs w:val="24"/>
          <w:lang w:val="ru-RU"/>
        </w:rPr>
        <w:t>`</w:t>
      </w:r>
      <w:r w:rsidR="00F90FE5">
        <w:rPr>
          <w:rFonts w:ascii="Times New Roman" w:hAnsi="Times New Roman" w:cs="Times New Roman"/>
          <w:sz w:val="24"/>
          <w:szCs w:val="24"/>
          <w:lang w:val="ru-RU"/>
        </w:rPr>
        <w:t xml:space="preserve">я, безпека та добробут» є </w:t>
      </w:r>
      <w:r w:rsidRPr="005567CB">
        <w:rPr>
          <w:rFonts w:ascii="Times New Roman" w:hAnsi="Times New Roman" w:cs="Times New Roman"/>
          <w:sz w:val="24"/>
          <w:szCs w:val="24"/>
          <w:lang w:val="ru-RU"/>
        </w:rPr>
        <w:t>набуття учнівством знань, ставлень і умінь, сприятливих для здоров’я, безпеки, добробуту, успішної соціалізації та самореаліз</w:t>
      </w:r>
      <w:r w:rsidR="00F90FE5">
        <w:rPr>
          <w:rFonts w:ascii="Times New Roman" w:hAnsi="Times New Roman" w:cs="Times New Roman"/>
          <w:sz w:val="24"/>
          <w:szCs w:val="24"/>
          <w:lang w:val="ru-RU"/>
        </w:rPr>
        <w:t xml:space="preserve">ації особистості. Відповідно </w:t>
      </w:r>
      <w:proofErr w:type="gramStart"/>
      <w:r w:rsidR="00F90FE5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5567CB">
        <w:rPr>
          <w:rFonts w:ascii="Times New Roman" w:hAnsi="Times New Roman" w:cs="Times New Roman"/>
          <w:sz w:val="24"/>
          <w:szCs w:val="24"/>
          <w:lang w:val="ru-RU"/>
        </w:rPr>
        <w:t>Державного</w:t>
      </w:r>
      <w:r w:rsidR="00F90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67CB">
        <w:rPr>
          <w:rFonts w:ascii="Times New Roman" w:hAnsi="Times New Roman" w:cs="Times New Roman"/>
          <w:sz w:val="24"/>
          <w:szCs w:val="24"/>
          <w:lang w:val="ru-RU"/>
        </w:rPr>
        <w:t>стандарту</w:t>
      </w:r>
      <w:proofErr w:type="gramEnd"/>
      <w:r w:rsidRPr="005567CB">
        <w:rPr>
          <w:rFonts w:ascii="Times New Roman" w:hAnsi="Times New Roman" w:cs="Times New Roman"/>
          <w:sz w:val="24"/>
          <w:szCs w:val="24"/>
          <w:lang w:val="ru-RU"/>
        </w:rPr>
        <w:t xml:space="preserve">, курс спрямовано на формування компетентностей, що сприяють соціальній і міжособистісній взаємодії, розвитку й збереженню здоров’я і безпеки через самоусвідомлення, уміння вчитися, підприємливість, професійну соціалізацію особистого життя для власного й суспільного добробуту. </w:t>
      </w:r>
    </w:p>
    <w:p w:rsidR="006C50C8" w:rsidRPr="005567CB" w:rsidRDefault="006C50C8" w:rsidP="00215D78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7CB">
        <w:rPr>
          <w:rFonts w:ascii="Times New Roman" w:hAnsi="Times New Roman" w:cs="Times New Roman"/>
          <w:sz w:val="24"/>
          <w:szCs w:val="24"/>
          <w:lang w:val="ru-RU"/>
        </w:rPr>
        <w:t xml:space="preserve">Завданням курсу є сприйняття учнівством цінності життя і здоров’я та набуття ними ключових і наскрізних компетентностей. Ці компетентності забезпечують, зокрема, досягнення узагальнених результатів, визначених державним стандартом, відповідно до яких учень/ учениця: </w:t>
      </w:r>
    </w:p>
    <w:p w:rsidR="006C50C8" w:rsidRPr="005567CB" w:rsidRDefault="006C50C8" w:rsidP="00215D7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7CB">
        <w:rPr>
          <w:rFonts w:ascii="Times New Roman" w:hAnsi="Times New Roman" w:cs="Times New Roman"/>
          <w:sz w:val="24"/>
          <w:szCs w:val="24"/>
          <w:lang w:val="ru-RU"/>
        </w:rPr>
        <w:t>- турбується про особисте здоров’я і безпеку, реагує на чинники і діяльність, яка становить загрозу для життя, здоров’я, добробуту власного і навколишніх;</w:t>
      </w:r>
    </w:p>
    <w:p w:rsidR="006C50C8" w:rsidRPr="005567CB" w:rsidRDefault="006C50C8" w:rsidP="00215D7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7CB">
        <w:rPr>
          <w:rFonts w:ascii="Times New Roman" w:hAnsi="Times New Roman" w:cs="Times New Roman"/>
          <w:sz w:val="24"/>
          <w:szCs w:val="24"/>
          <w:lang w:val="ru-RU"/>
        </w:rPr>
        <w:t xml:space="preserve"> - визначає альтернативи, прогнозує наслідки, ухвалює рішення з користю для власної безпеки та безпеки інших осіб, здоров’я й добробуту;</w:t>
      </w:r>
    </w:p>
    <w:p w:rsidR="006C50C8" w:rsidRPr="005567CB" w:rsidRDefault="006C50C8" w:rsidP="00215D7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7CB">
        <w:rPr>
          <w:rFonts w:ascii="Times New Roman" w:hAnsi="Times New Roman" w:cs="Times New Roman"/>
          <w:sz w:val="24"/>
          <w:szCs w:val="24"/>
          <w:lang w:val="ru-RU"/>
        </w:rPr>
        <w:t xml:space="preserve"> - робить аргументований вибір здорового способу життя, аналізує і оцінює наслідки і ризики;</w:t>
      </w:r>
    </w:p>
    <w:p w:rsidR="006C50C8" w:rsidRPr="005567CB" w:rsidRDefault="006C50C8" w:rsidP="00215D7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7CB">
        <w:rPr>
          <w:rFonts w:ascii="Times New Roman" w:hAnsi="Times New Roman" w:cs="Times New Roman"/>
          <w:sz w:val="24"/>
          <w:szCs w:val="24"/>
          <w:lang w:val="ru-RU"/>
        </w:rPr>
        <w:t xml:space="preserve"> - виявляє підприємливість та поводиться етично для поліпшення здоров’я, безпеки й добробуту.</w:t>
      </w:r>
    </w:p>
    <w:p w:rsidR="005F6E9E" w:rsidRPr="005567CB" w:rsidRDefault="005F6E9E" w:rsidP="00215D78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7CB">
        <w:rPr>
          <w:rFonts w:ascii="Times New Roman" w:hAnsi="Times New Roman" w:cs="Times New Roman"/>
          <w:sz w:val="24"/>
          <w:szCs w:val="24"/>
          <w:lang w:val="ru-RU"/>
        </w:rPr>
        <w:t>Головною ознакою</w:t>
      </w:r>
      <w:r w:rsidR="00011CA4" w:rsidRPr="005567CB">
        <w:rPr>
          <w:rFonts w:ascii="Times New Roman" w:hAnsi="Times New Roman" w:cs="Times New Roman"/>
          <w:sz w:val="24"/>
          <w:szCs w:val="24"/>
          <w:lang w:val="ru-RU"/>
        </w:rPr>
        <w:t xml:space="preserve"> навчання за</w:t>
      </w:r>
      <w:r w:rsidRPr="005567CB">
        <w:rPr>
          <w:rFonts w:ascii="Times New Roman" w:hAnsi="Times New Roman" w:cs="Times New Roman"/>
          <w:sz w:val="24"/>
          <w:szCs w:val="24"/>
          <w:lang w:val="ru-RU"/>
        </w:rPr>
        <w:t xml:space="preserve"> навчальною програмою є зосередження на розвитку особистого потенціалу учнівства, позитиві та формуванні відповідального ставлення до здоров’я. Це забезпечується дотриманням таких принципів: </w:t>
      </w:r>
    </w:p>
    <w:p w:rsidR="005F6E9E" w:rsidRPr="005567CB" w:rsidRDefault="005F6E9E" w:rsidP="00215D7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7CB">
        <w:rPr>
          <w:rFonts w:ascii="Times New Roman" w:hAnsi="Times New Roman" w:cs="Times New Roman"/>
          <w:sz w:val="24"/>
          <w:szCs w:val="24"/>
          <w:lang w:val="ru-RU"/>
        </w:rPr>
        <w:t>- партнерство між учнями і вчителем, який є фасилітатором навчального процесу;</w:t>
      </w:r>
    </w:p>
    <w:p w:rsidR="005F6E9E" w:rsidRPr="005567CB" w:rsidRDefault="005F6E9E" w:rsidP="00215D7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7CB">
        <w:rPr>
          <w:rFonts w:ascii="Times New Roman" w:hAnsi="Times New Roman" w:cs="Times New Roman"/>
          <w:sz w:val="24"/>
          <w:szCs w:val="24"/>
          <w:lang w:val="ru-RU"/>
        </w:rPr>
        <w:t xml:space="preserve">- інклюзивність - всі учні класу залучені до навчальної діяльності; </w:t>
      </w:r>
    </w:p>
    <w:p w:rsidR="005F6E9E" w:rsidRPr="005567CB" w:rsidRDefault="005F6E9E" w:rsidP="00215D7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7CB">
        <w:rPr>
          <w:rFonts w:ascii="Times New Roman" w:hAnsi="Times New Roman" w:cs="Times New Roman"/>
          <w:sz w:val="24"/>
          <w:szCs w:val="24"/>
          <w:lang w:val="ru-RU"/>
        </w:rPr>
        <w:t>- активне навчання, що враховує індивідуальні стилі сприйняття і стратегії навчання учнів: робота в групах, мозковий штурм, проекти, тематичні дослідження, рольові ігри тощо;</w:t>
      </w:r>
    </w:p>
    <w:p w:rsidR="0037260D" w:rsidRPr="005567CB" w:rsidRDefault="005F6E9E" w:rsidP="00215D7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7CB">
        <w:rPr>
          <w:rFonts w:ascii="Times New Roman" w:hAnsi="Times New Roman" w:cs="Times New Roman"/>
          <w:sz w:val="24"/>
          <w:szCs w:val="24"/>
          <w:lang w:val="ru-RU"/>
        </w:rPr>
        <w:t xml:space="preserve"> - навчання на ситуаціях, наближених до реального життя (важливих для безпеки, здоров'я, соціалізації та самореалізації учнів)</w:t>
      </w:r>
      <w:r w:rsidR="005567CB" w:rsidRPr="005567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260D" w:rsidRPr="005567CB" w:rsidRDefault="005F6E9E" w:rsidP="00215D7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5D78" w:rsidRPr="005567C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67CB">
        <w:rPr>
          <w:rFonts w:ascii="Times New Roman" w:hAnsi="Times New Roman" w:cs="Times New Roman"/>
          <w:sz w:val="24"/>
          <w:szCs w:val="24"/>
          <w:lang w:val="ru-RU"/>
        </w:rPr>
        <w:t xml:space="preserve">Пріоритетними методами навчання за курсом є дослідницькі, творчі, проблемно-пошукові. Формами організації діяльності дітей є колективна, групова, індивідуальна. Особливу увагу приділено організації групової роботи учнів. </w:t>
      </w:r>
    </w:p>
    <w:p w:rsidR="005567CB" w:rsidRDefault="005F6E9E" w:rsidP="005567C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7CB">
        <w:rPr>
          <w:rFonts w:ascii="Times New Roman" w:hAnsi="Times New Roman" w:cs="Times New Roman"/>
          <w:sz w:val="24"/>
          <w:szCs w:val="24"/>
          <w:lang w:val="ru-RU"/>
        </w:rPr>
        <w:t xml:space="preserve">Увага вчителя має бути зосереджена на проведенні занять з використанням методів навчання, що ґрунтуються на активній участі всіх учнів: роботі в групах, обговоренні, мозкових штурмах, розробці концептуальних карт, рольових іграх, дискусіях, творчих </w:t>
      </w:r>
      <w:r w:rsidRPr="005567C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проектах, інтерв’ю, аналізі життєвих ситуацій, екскурсіях, моделюв</w:t>
      </w:r>
      <w:r w:rsidR="005567CB">
        <w:rPr>
          <w:rFonts w:ascii="Times New Roman" w:hAnsi="Times New Roman" w:cs="Times New Roman"/>
          <w:sz w:val="24"/>
          <w:szCs w:val="24"/>
          <w:lang w:val="ru-RU"/>
        </w:rPr>
        <w:t>анні розв’язання проблеми тощо.</w:t>
      </w:r>
    </w:p>
    <w:p w:rsidR="002B6932" w:rsidRDefault="002B6932" w:rsidP="005567C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299A" w:rsidRPr="005567CB" w:rsidRDefault="009A1B93" w:rsidP="005567C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7CB">
        <w:rPr>
          <w:rFonts w:ascii="Times New Roman" w:hAnsi="Times New Roman" w:cs="Times New Roman"/>
          <w:sz w:val="24"/>
          <w:szCs w:val="24"/>
          <w:lang w:val="ru-RU"/>
        </w:rPr>
        <w:t>2. Змістов</w:t>
      </w:r>
      <w:r w:rsidR="008E10A1" w:rsidRPr="005567CB">
        <w:rPr>
          <w:rFonts w:ascii="Times New Roman" w:hAnsi="Times New Roman" w:cs="Times New Roman"/>
          <w:sz w:val="24"/>
          <w:szCs w:val="24"/>
          <w:lang w:val="ru-RU"/>
        </w:rPr>
        <w:t>а частина</w:t>
      </w:r>
      <w:r w:rsidR="005567C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567CB" w:rsidRPr="00556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7CB" w:rsidRPr="00854778">
        <w:rPr>
          <w:rFonts w:ascii="Times New Roman" w:hAnsi="Times New Roman" w:cs="Times New Roman"/>
          <w:sz w:val="24"/>
          <w:szCs w:val="24"/>
          <w:lang w:val="ru-RU"/>
        </w:rPr>
        <w:t>навчальний план курсу, види діяльності, очікувані результати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85"/>
        <w:gridCol w:w="3261"/>
        <w:gridCol w:w="3093"/>
      </w:tblGrid>
      <w:tr w:rsidR="004A0627" w:rsidTr="002B6932">
        <w:tc>
          <w:tcPr>
            <w:tcW w:w="3285" w:type="dxa"/>
          </w:tcPr>
          <w:p w:rsidR="009F443D" w:rsidRPr="0005299A" w:rsidRDefault="009F443D" w:rsidP="00ED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9A">
              <w:rPr>
                <w:rFonts w:ascii="Times New Roman" w:hAnsi="Times New Roman" w:cs="Times New Roman"/>
                <w:sz w:val="24"/>
                <w:szCs w:val="24"/>
              </w:rPr>
              <w:t xml:space="preserve">Очікувані результати навчання </w:t>
            </w:r>
          </w:p>
        </w:tc>
        <w:tc>
          <w:tcPr>
            <w:tcW w:w="3261" w:type="dxa"/>
          </w:tcPr>
          <w:p w:rsidR="009F443D" w:rsidRPr="0005299A" w:rsidRDefault="009F443D" w:rsidP="00ED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9A">
              <w:rPr>
                <w:rFonts w:ascii="Times New Roman" w:hAnsi="Times New Roman" w:cs="Times New Roman"/>
                <w:sz w:val="24"/>
                <w:szCs w:val="24"/>
              </w:rPr>
              <w:t>Зміст навчання</w:t>
            </w:r>
          </w:p>
        </w:tc>
        <w:tc>
          <w:tcPr>
            <w:tcW w:w="3093" w:type="dxa"/>
          </w:tcPr>
          <w:p w:rsidR="009F443D" w:rsidRDefault="009F443D" w:rsidP="00ED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9A">
              <w:rPr>
                <w:rFonts w:ascii="Times New Roman" w:hAnsi="Times New Roman" w:cs="Times New Roman"/>
                <w:sz w:val="24"/>
                <w:szCs w:val="24"/>
              </w:rPr>
              <w:t>Види навчальної діяльності</w:t>
            </w:r>
          </w:p>
          <w:p w:rsidR="00917875" w:rsidRPr="00917875" w:rsidRDefault="00917875" w:rsidP="00ED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443D" w:rsidTr="002B6932">
        <w:tc>
          <w:tcPr>
            <w:tcW w:w="9639" w:type="dxa"/>
            <w:gridSpan w:val="3"/>
          </w:tcPr>
          <w:p w:rsidR="009F443D" w:rsidRPr="0005299A" w:rsidRDefault="00917875" w:rsidP="00B4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Вступ. Базові поняття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 </w:t>
            </w:r>
            <w:r w:rsidR="009F443D" w:rsidRPr="0005299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9F443D" w:rsidRPr="0005299A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(</w:t>
            </w:r>
            <w:r w:rsidR="007F09FF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>9</w:t>
            </w:r>
            <w:r w:rsidR="009F443D" w:rsidRPr="0005299A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 xml:space="preserve"> </w:t>
            </w:r>
            <w:r w:rsidR="0083448C">
              <w:rPr>
                <w:rFonts w:ascii="Times New Roman" w:hAnsi="Times New Roman" w:cs="Times New Roman"/>
                <w:i/>
                <w:sz w:val="24"/>
                <w:szCs w:val="24"/>
              </w:rPr>
              <w:t>годин</w:t>
            </w:r>
            <w:r w:rsidR="009F443D" w:rsidRPr="0005299A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)</w:t>
            </w:r>
          </w:p>
        </w:tc>
      </w:tr>
      <w:tr w:rsidR="004A0627" w:rsidRPr="002A1832" w:rsidTr="002B6932">
        <w:trPr>
          <w:trHeight w:val="50"/>
        </w:trPr>
        <w:tc>
          <w:tcPr>
            <w:tcW w:w="3285" w:type="dxa"/>
          </w:tcPr>
          <w:p w:rsidR="004A0627" w:rsidRPr="001C35D1" w:rsidRDefault="004A0627" w:rsidP="00556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-Діє за алгоритмом відповідно до інструкцій у небезпечних ситуаціях. </w:t>
            </w:r>
          </w:p>
          <w:p w:rsidR="004A0627" w:rsidRPr="001C35D1" w:rsidRDefault="004A0627" w:rsidP="00556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Бережливо ставиться до власного й чужого майна, обґрунтовує недоторканість чужого майна. </w:t>
            </w:r>
          </w:p>
          <w:p w:rsidR="004A0627" w:rsidRPr="001C35D1" w:rsidRDefault="004A0627" w:rsidP="00556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Здатний викликати необхідні рятувальні служби, повідомляючи відповідно до ситуації необхідну інформацію. </w:t>
            </w:r>
          </w:p>
          <w:p w:rsidR="004A0627" w:rsidRPr="001C35D1" w:rsidRDefault="004A0627" w:rsidP="00556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Визначає потенційні небезпеки навколишнього середовища для здоров’я й безпеки людини. </w:t>
            </w:r>
          </w:p>
          <w:p w:rsidR="004A0627" w:rsidRPr="001C35D1" w:rsidRDefault="004A0627" w:rsidP="00556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Розпізнає ймовірні небезпеки природного, техногенного, соціального характеру й побутового походження. </w:t>
            </w:r>
          </w:p>
          <w:p w:rsidR="001C35D1" w:rsidRPr="001C35D1" w:rsidRDefault="004A0627" w:rsidP="00556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Прогнозує наслідки своїх дій в непередбачуваних і надзвичайних ситуаціях. </w:t>
            </w:r>
          </w:p>
          <w:p w:rsidR="001C35D1" w:rsidRPr="001C35D1" w:rsidRDefault="004A0627" w:rsidP="00556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Передбачає вплив на здоров’я, безпеку й добробут неналежного використання цифрових пристроїв.</w:t>
            </w:r>
          </w:p>
          <w:p w:rsidR="009F443D" w:rsidRPr="001C35D1" w:rsidRDefault="004A0627" w:rsidP="00556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Досліджує та обговорює чинники, котрі впливають на стан здоров’я і розвиток організму, зокрема профілактичні заходи щодо інфекційних і неінфекційних захворювань.</w:t>
            </w:r>
          </w:p>
          <w:p w:rsidR="001C35D1" w:rsidRPr="001C35D1" w:rsidRDefault="001C35D1" w:rsidP="00556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A0627" w:rsidRPr="001C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Визначає форми поведінки, які приносять задоволення без нанесення шкоди власному здоров’ю й здоров’ю інших осіб. </w:t>
            </w:r>
          </w:p>
          <w:p w:rsidR="001C35D1" w:rsidRPr="001C35D1" w:rsidRDefault="004A0627" w:rsidP="002A1832">
            <w:pPr>
              <w:ind w:righ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Обирає продукти харчування, способи </w:t>
            </w:r>
            <w:r w:rsidRPr="001C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проведення дозвілля, відповідний одяг тощо, які приносять задоволення й користь для здоров’я, безпеки й добробуту</w:t>
            </w:r>
            <w:r w:rsidR="007F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C35D1" w:rsidRPr="001C35D1" w:rsidRDefault="004A0627" w:rsidP="002A1832">
            <w:pPr>
              <w:ind w:righ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Обстоює потребу ощадливого використання ресурсів і повторної переробки вторинної сировини.</w:t>
            </w:r>
          </w:p>
          <w:p w:rsidR="004A0627" w:rsidRPr="001C35D1" w:rsidRDefault="004A0627" w:rsidP="00556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Бере участь у груповій роботі, враховуючи індивідуальні особливості й потреби</w:t>
            </w:r>
            <w:r w:rsidR="007F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</w:tcPr>
          <w:p w:rsidR="001C35D1" w:rsidRPr="00B40F42" w:rsidRDefault="004A0627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F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Життя і здоров’я людини.</w:t>
            </w:r>
            <w:r w:rsidRPr="00B40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Цінність</w:t>
            </w:r>
            <w:r w:rsidR="009E3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0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життя і здоров’я. Безпечна життєдіяльність. </w:t>
            </w:r>
            <w:r w:rsidR="007F09FF" w:rsidRPr="00EC3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зберегти життя під час повітряних нальотів</w:t>
            </w:r>
            <w:r w:rsidR="007F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F09FF" w:rsidRPr="00B40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09FF" w:rsidRPr="007F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безпеки під час військових дій.</w:t>
            </w:r>
            <w:r w:rsidR="007F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09FF" w:rsidRPr="00EC3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 ризиків від вибухонебезпечних предметів</w:t>
            </w:r>
            <w:r w:rsidR="007F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F09FF" w:rsidRPr="007F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домедична допомога Перша домедична допомога</w:t>
            </w:r>
            <w:r w:rsidR="007F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F09FF" w:rsidRPr="00B40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0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Цілісність здоров’я. Складники здоров’я. Рівні</w:t>
            </w:r>
            <w:r w:rsidR="009E3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0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здоров’я. Навички ХХІ століття. </w:t>
            </w:r>
          </w:p>
          <w:p w:rsidR="001C35D1" w:rsidRPr="00B40F42" w:rsidRDefault="004A0627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F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Безпека і ризики.</w:t>
            </w:r>
            <w:r w:rsidRPr="00B40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C35D1" w:rsidRPr="007F09FF" w:rsidRDefault="004A0627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безпеки і небезпеки. Ризики. Види і рівні ризику. Щоденні ризики. Причини й наслідки небезпечних ситуацій</w:t>
            </w:r>
            <w:r w:rsidR="007F09FF" w:rsidRPr="007F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F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Виправдані і невиправдані ризики. Оцінка ризиків у щоденному житті. Екстремальні і надзвичайні ситуації. Алгоритм</w:t>
            </w:r>
            <w:r w:rsidR="009E3DE6" w:rsidRPr="007F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 в екстремальних ситуаціях. </w:t>
            </w:r>
          </w:p>
          <w:p w:rsidR="009F443D" w:rsidRPr="00B40F42" w:rsidRDefault="004A0627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9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Навколишнє сере</w:t>
            </w:r>
            <w:r w:rsidRPr="001C35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довище</w:t>
            </w:r>
            <w:r w:rsidRPr="001C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Види довкілля. Складові соціального довкілля. Соціальне середовище і здоров’я. Захист від кримінальних небезпек. </w:t>
            </w: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 особистого майна.</w:t>
            </w:r>
          </w:p>
          <w:p w:rsidR="001C35D1" w:rsidRPr="001C35D1" w:rsidRDefault="004A0627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Вплив природних чинників на здоров’я людини. Небезпеки природного середовища. Акліматизація. Погодні умови і одяг. </w:t>
            </w:r>
          </w:p>
          <w:p w:rsidR="004A0627" w:rsidRPr="001C35D1" w:rsidRDefault="004A0627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Технічний прогрес і здоров’я.</w:t>
            </w:r>
            <w:r w:rsidRPr="001C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Розвиток технологій. Вплив техногенного середовища на </w:t>
            </w:r>
            <w:r w:rsidRPr="001C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здоров’я людей. Екологічні проблеми довкілля. Як подбати про добробут наступних поколінь.</w:t>
            </w:r>
          </w:p>
        </w:tc>
        <w:tc>
          <w:tcPr>
            <w:tcW w:w="3093" w:type="dxa"/>
          </w:tcPr>
          <w:p w:rsidR="001C35D1" w:rsidRPr="009E3DE6" w:rsidRDefault="004A0627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9E3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«Один щасливий день»</w:t>
            </w:r>
            <w:r w:rsidR="009E3DE6" w:rsidRPr="009E3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E3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З’ясування очікувань від свого життя.</w:t>
            </w:r>
          </w:p>
          <w:p w:rsidR="001C35D1" w:rsidRPr="009E3DE6" w:rsidRDefault="004A0627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Самооцінювання рівня здоров’я. Оцінка рівня ризику у щоденних ситуаціях. </w:t>
            </w:r>
          </w:p>
          <w:p w:rsidR="001C35D1" w:rsidRPr="001C35D1" w:rsidRDefault="004A0627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Розпізнавання виправданих і невиправданих ризиків. </w:t>
            </w:r>
            <w:r w:rsidRPr="001C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Моделювання способів самоконтролю емоцій та алгоритму дій в екстремальних ситуаціях. </w:t>
            </w:r>
          </w:p>
          <w:p w:rsidR="009F443D" w:rsidRPr="001C35D1" w:rsidRDefault="004A0627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 впливу соціального середовища на життя і здоров’я. Складання пам’яток запобігання кримінальних небезпек, безпечної поведінки у школі, вдома, надворі, захисту особистого майна (квартири, велосипеда, мобільного телефону).</w:t>
            </w:r>
          </w:p>
          <w:p w:rsidR="001C35D1" w:rsidRPr="001C35D1" w:rsidRDefault="004A0627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 інформації з різних джерел про небезпеки природного походження. Створення колекції одягу та взуття для несприятливих погодних умов.</w:t>
            </w:r>
          </w:p>
          <w:p w:rsidR="001C35D1" w:rsidRPr="001C35D1" w:rsidRDefault="004A0627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Створення стрічки часу про технічний прогрес. </w:t>
            </w:r>
          </w:p>
          <w:p w:rsidR="001C35D1" w:rsidRPr="001C35D1" w:rsidRDefault="004A0627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Дослідження переваг і недоліків технічного прогресу. </w:t>
            </w:r>
          </w:p>
          <w:p w:rsidR="004A0627" w:rsidRPr="001C35D1" w:rsidRDefault="00D8339D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F443D" w:rsidRPr="001C35D1" w:rsidRDefault="009F443D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443D" w:rsidRPr="004A0627" w:rsidTr="002B6932">
        <w:tc>
          <w:tcPr>
            <w:tcW w:w="9639" w:type="dxa"/>
            <w:gridSpan w:val="3"/>
          </w:tcPr>
          <w:p w:rsidR="009F443D" w:rsidRPr="0005299A" w:rsidRDefault="00F91E02" w:rsidP="00556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Розділ 1. </w:t>
            </w:r>
            <w:r w:rsidR="001C3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Фізичне здоров’я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F443D" w:rsidRPr="0005299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 xml:space="preserve"> </w:t>
            </w:r>
            <w:r w:rsidR="005E42C5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>(6</w:t>
            </w:r>
            <w:r w:rsidR="009F443D" w:rsidRPr="0005299A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 xml:space="preserve"> </w:t>
            </w:r>
            <w:r w:rsidR="00EA1E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годин</w:t>
            </w:r>
            <w:r w:rsidR="009F443D" w:rsidRPr="0005299A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>)</w:t>
            </w:r>
          </w:p>
        </w:tc>
      </w:tr>
      <w:tr w:rsidR="004A0627" w:rsidRPr="00D8339D" w:rsidTr="002B6932">
        <w:tc>
          <w:tcPr>
            <w:tcW w:w="3285" w:type="dxa"/>
          </w:tcPr>
          <w:p w:rsidR="00A40CAC" w:rsidRPr="00A40CAC" w:rsidRDefault="001C35D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443D" w:rsidRPr="00A40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0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443D" w:rsidRPr="00A40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0CAC" w:rsidRPr="00A40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Моделює ситуацію надання елементарної долікарської допомоги в разі травматизму чи поганого самопочуття. </w:t>
            </w:r>
          </w:p>
          <w:p w:rsidR="00A40CAC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Здатний викликати необхідні рятувальні служби, повідомляючи відповідно до ситуації необхідну інформацію. </w:t>
            </w:r>
          </w:p>
          <w:p w:rsidR="00A40CAC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Пояснює наслідки недотримання здорового способу життя. </w:t>
            </w:r>
          </w:p>
          <w:p w:rsidR="00A40CAC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Звертається до фахівців у небезпечних ситуаціях, наслідкам яких не може зарадити власними силами. </w:t>
            </w:r>
          </w:p>
          <w:p w:rsidR="00A40CAC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Досліджує та обговорює чинники, котрі впливають на стан здоров’я і розвиток організму, зокрема профілактичні заходи щодо інфекційних і неінфекційних захворювань. </w:t>
            </w:r>
          </w:p>
          <w:p w:rsidR="00A40CAC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Обирає продукти харчування, способи проведення дозвілля, відповідний одяг тощо, які приносять задоволення й користь для здоров’я, безпеки й добробуту. </w:t>
            </w:r>
          </w:p>
          <w:p w:rsidR="00A40CAC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Аналізує вибір свій та інших осіб з позиції користі й задоволення (радість) для </w:t>
            </w:r>
            <w:r w:rsidRPr="00A40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здорового, безпечного життя.</w:t>
            </w:r>
          </w:p>
          <w:p w:rsidR="00A40CAC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Знаходить інформацію щодо здоров’я, безпеки й добробуту в різних джерелах і перевіряє її достовірність.</w:t>
            </w:r>
          </w:p>
          <w:p w:rsidR="00A40CAC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Бере участь у груповій роботі, враховуючи індивідуальні особливості потреби. </w:t>
            </w:r>
          </w:p>
          <w:p w:rsidR="00A40CAC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Вміє обирати продукти й товари за показниками якості, термінів придатності, складу.</w:t>
            </w:r>
          </w:p>
          <w:p w:rsidR="009F443D" w:rsidRPr="00A40CAC" w:rsidRDefault="00A40CAC" w:rsidP="002B6932">
            <w:pPr>
              <w:pStyle w:val="a6"/>
              <w:ind w:righ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Правильно інтерпретує інформацію, наведену на маркувальних знаках, пакувальних матеріалах для безпечного й раціонального використання харчових і промислових продуктів.</w:t>
            </w:r>
          </w:p>
        </w:tc>
        <w:tc>
          <w:tcPr>
            <w:tcW w:w="3261" w:type="dxa"/>
          </w:tcPr>
          <w:p w:rsidR="00A40CAC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C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Харчування і здоров’я.</w:t>
            </w:r>
            <w:r w:rsidRPr="00A4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40CAC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 харчування на здоров’я.</w:t>
            </w:r>
            <w:r w:rsidR="004A4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Вода і поживні речовини. Поживність і калорійність продуктів харчування. Особливості харчування підлітків. </w:t>
            </w:r>
            <w:r w:rsidRPr="00A40C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Збалансоване харчування.</w:t>
            </w:r>
            <w:r w:rsidRPr="00A4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F443D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 формуються харчові звички. Ознаки збалансованого харчування. Харчова піраміда. Калорійність харчування та енерговитрати залежно від фізичних навантажень.</w:t>
            </w:r>
          </w:p>
          <w:p w:rsidR="00A40CAC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C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Наслідки неправильного харчування.</w:t>
            </w:r>
            <w:r w:rsidRPr="00A4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40CAC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Причини й профілактика цукрового діабету, йододефіциту, харчових отруєнь. Правила купівлі, обробки і зберігання харчових продуктів. Перша допомога при харчових отруєннях. Харчові добавки і допінги, їх вплив на здоров’я. </w:t>
            </w:r>
          </w:p>
          <w:p w:rsidR="00A40CAC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C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Особиста гігієна.</w:t>
            </w:r>
            <w:r w:rsidRPr="00A4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40CAC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Складові особистої гігієни. Засоби гігієни. Догляд за шкірою. Особиста гігієна під час занять спортом. Гігієна ротової порожнини. </w:t>
            </w:r>
          </w:p>
          <w:p w:rsidR="00A40CAC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C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Профілактика інфекційних </w:t>
            </w:r>
            <w:r w:rsidRPr="00A40C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захворювань</w:t>
            </w:r>
            <w:r w:rsidR="00B40F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A4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40CAC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Епідемії інфекційних захворювань в історії людства. Епідемії нашого часу: ВІЛ-інфекція, туберкульоз, ковід-19. Шляхи інфікування та методи захисту. Профілактичні щеплення</w:t>
            </w:r>
            <w:r w:rsidR="00710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F443D" w:rsidRPr="00A40CAC" w:rsidRDefault="001C35D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C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93" w:type="dxa"/>
          </w:tcPr>
          <w:p w:rsidR="009F443D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Дослідження особливостей харчування у підлітковому віці. Створення денного меню за допомогою харчової піраміди. Визначення калорійності за допомогою онлайн-калькуляторів. Зміни харчового раціону залежно від фізичних навантажень.</w:t>
            </w:r>
          </w:p>
          <w:p w:rsidR="00A40CAC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кладання пам’ятки «Профілактика </w:t>
            </w:r>
            <w:r w:rsidRPr="00A4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йододефіциту». Відпрацювання алгоритму надання допомоги при харчових отруєннях. </w:t>
            </w:r>
          </w:p>
          <w:p w:rsidR="00A40CAC" w:rsidRPr="00A40CAC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Аналіз маркування харчових продуктів. Вибір за показниками якості та безпечності. </w:t>
            </w:r>
          </w:p>
          <w:p w:rsidR="00A40CAC" w:rsidRPr="00A40CAC" w:rsidRDefault="00A40CAC" w:rsidP="00D8339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Вибір засобів особистої гігієни за показниками ціни та якості. Відпрацювання навичок миття рук у громадському місці. Створення інфографіки (плаката, пам’ятки) про догляд за шкірою, гігієну ротової порожнини. </w:t>
            </w:r>
            <w:r w:rsidR="00D83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Критичний аналіз джерел інформації про інфекційні захворювання, вакцини тощо.</w:t>
            </w:r>
          </w:p>
        </w:tc>
      </w:tr>
      <w:tr w:rsidR="009F443D" w:rsidRPr="002A1832" w:rsidTr="002B6932">
        <w:tc>
          <w:tcPr>
            <w:tcW w:w="9639" w:type="dxa"/>
            <w:gridSpan w:val="3"/>
          </w:tcPr>
          <w:p w:rsidR="009F443D" w:rsidRPr="00A40CAC" w:rsidRDefault="00F91E02" w:rsidP="005567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Розділ 2. </w:t>
            </w:r>
            <w:r w:rsidR="00A40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Психічне і духовне здоров’я</w:t>
            </w:r>
            <w:r w:rsidR="00A40CAC" w:rsidRPr="00917875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 xml:space="preserve"> </w:t>
            </w:r>
            <w:r w:rsidR="002643C2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>(7</w:t>
            </w:r>
            <w:r w:rsidR="009F443D" w:rsidRPr="00A40CAC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 xml:space="preserve"> </w:t>
            </w:r>
            <w:r w:rsidR="00EA1E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годин</w:t>
            </w:r>
            <w:r w:rsidR="009F443D" w:rsidRPr="00A40CAC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>)</w:t>
            </w:r>
          </w:p>
        </w:tc>
      </w:tr>
      <w:tr w:rsidR="004A0627" w:rsidRPr="00A40CAC" w:rsidTr="002B6932">
        <w:tc>
          <w:tcPr>
            <w:tcW w:w="3285" w:type="dxa"/>
          </w:tcPr>
          <w:p w:rsidR="00F85001" w:rsidRPr="00F85001" w:rsidRDefault="001C35D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0CAC" w:rsidRPr="00F8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Приймає індивідуальні темпи вікових змін в організмі як вияв норми. 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Визначає причини вікових змін в організмі, зокрема в період статевого дозрівання. 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Виявляє ризики невідповідності власних потреб і можливостей. 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Моделює кроки задоволення власних потреб з урахуванням можливостей своїх та інших осіб - Визначає форми поведінки, які приносять задоволення без нанесення шкоди власному здоров’ю й здоров’ю інших осіб. - Визначає наслідки соціальних впливів на прийняття рішення щодо здоров’я, безпеки й добробуту (реклама, вплив інших осіб, медійна інформація). - Оцінює надійність різних джерел інформації (ЗМІ, реклама, соцмережі тощо) 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Використовує перевірену інформацію для ухвалення </w:t>
            </w:r>
            <w:r w:rsidR="00F85001" w:rsidRPr="00F8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щодо вибору повсяк</w:t>
            </w:r>
            <w:r w:rsidRPr="00F8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денної поведінки на користь здоров’я, безпеки й добробуту. 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Пояснює вибір власних альтернатив і рішень з огляду на вплив зовнішніх чинників. </w:t>
            </w:r>
          </w:p>
          <w:p w:rsidR="009F443D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Аналізує причини вибору нездорової поведінки.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Визначає свої потреби, бажання, інтереси й цілі. - Визначає форми поведінки, які приносять задоволення без нанесення шкоди власному здоров’ю й здоров’ю інших осіб. - Аналізує вибір свій та інших осіб з позиції користі й задоволення (радість) для здорового, безпечного життя. 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Самостійно створює й реалізовує короткострокові плани щодо досягнення успіху, зокрема в навчанні, спорті, побуті тощо. </w:t>
            </w:r>
          </w:p>
          <w:p w:rsidR="00A40CAC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Виявляє наполегливість у досягненні мети.</w:t>
            </w:r>
          </w:p>
        </w:tc>
        <w:tc>
          <w:tcPr>
            <w:tcW w:w="3261" w:type="dxa"/>
          </w:tcPr>
          <w:p w:rsidR="00F85001" w:rsidRPr="00F85001" w:rsidRDefault="001C35D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0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 </w:t>
            </w:r>
            <w:r w:rsidR="00A40CAC" w:rsidRPr="00F850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Розвиток підлітка.</w:t>
            </w:r>
            <w:r w:rsidR="00A40CAC" w:rsidRPr="00F8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Фізичний і психічний розвиток підлітка. </w:t>
            </w: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Ознаки гармонійного розвитку. Потреби людини, розвиток потреб. 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Самооцінка і здоров’я.</w:t>
            </w: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044D3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Поняття самооцінки. Види самооцінки. Вплив самооцінки на поведінку і здоров’я людини. Формування адекватної самооцінки. 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Ухвалення рішень.</w:t>
            </w:r>
          </w:p>
          <w:p w:rsidR="00E044D3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Види рішень. Алгоритм ухвалення зважених рішень. Рішення, важливі для здоров’я. </w:t>
            </w:r>
          </w:p>
          <w:p w:rsidR="00710640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Протидія соціальному тиску.</w:t>
            </w: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F443D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Позитивні й негативні впливи засобів інформації. Вплив реклами на рішення людини. Рекламні хитрощі і маніпуляції. Соціальна і комерційна реклами. Рекламні стратегії тютюнових і алкогольних </w:t>
            </w: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компаній.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Звички і здоров’я.</w:t>
            </w: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 формуються звички. Вплив звичок на здоров’я. Корисні і шкідливі звички. Як змінити звичку.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0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Тютюн і здоров’я.</w:t>
            </w: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Міфи і факти про тютюн. Негайні наслідки куріння. Середньострокові і віддалені наслідки куріння. Нікотинова залежність. Вартість шкідливої звички. 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Небезпека алкоголю і наркотиків.</w:t>
            </w: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40CAC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Психоактивні речовини і здоров’я. Міфи і факти про алкоголь і наркотики. Вплив алкоголю на організм. Наслідки зловживання алкоголем. Чому люди обирають тверезе життя</w:t>
            </w:r>
            <w:r w:rsidR="00F85001"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F443D" w:rsidRPr="00F85001" w:rsidRDefault="001C35D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93" w:type="dxa"/>
          </w:tcPr>
          <w:p w:rsidR="00F85001" w:rsidRPr="00F85001" w:rsidRDefault="001C35D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A40CAC"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Обговорення етапів і ознак фізичного психічного і соціального розвитку підлітків. Дослідження піраміди людських потреб.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Визначення переваг адекватної самооцінки. 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Дослідження впливу самооцінки на поведінку і здоров’я людини. Проєкт самовдосконалення (вибір, планування і досягнення мети). 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Аналіз алгоритму ухвалення зважених рішень. 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Моделювання ситуації прийняття зважених рішень. Аналіз джерел інформації, які впливають на наші рішення. Дослідження соціальної і комерційної реклами. </w:t>
            </w:r>
          </w:p>
          <w:p w:rsidR="009F443D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 рекламних стратегій тютюнових і алкогольних компаній.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Критичний аналіз чинників, які впливають на </w:t>
            </w: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формування звичок. 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Створення плану формування корисної звички (чи відмови від поганої або шкідливої звички). Аналіз міфів і фактів про тютюн. Дослідження наслідків куріння для здоров’я. </w:t>
            </w:r>
          </w:p>
          <w:p w:rsidR="00F85001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Обчислення грошових витрат, пов’язаних з курінням. </w:t>
            </w:r>
          </w:p>
          <w:p w:rsidR="00A40CAC" w:rsidRPr="00F85001" w:rsidRDefault="00A40CAC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Аналіз міфів і фактів про алкоголь і наркотики. Дослідження впливу алкоголю на організм, наслідків зловживання алкоголем. </w:t>
            </w:r>
            <w:r w:rsidRPr="00F85001">
              <w:rPr>
                <w:rFonts w:ascii="Times New Roman" w:hAnsi="Times New Roman" w:cs="Times New Roman"/>
                <w:sz w:val="24"/>
                <w:szCs w:val="24"/>
              </w:rPr>
              <w:t>Обговорення причин не вживати алкоголь.</w:t>
            </w:r>
          </w:p>
        </w:tc>
      </w:tr>
      <w:tr w:rsidR="009F443D" w:rsidRPr="0005299A" w:rsidTr="002B6932">
        <w:tc>
          <w:tcPr>
            <w:tcW w:w="9639" w:type="dxa"/>
            <w:gridSpan w:val="3"/>
          </w:tcPr>
          <w:p w:rsidR="009F443D" w:rsidRPr="00917875" w:rsidRDefault="00F91E02" w:rsidP="005567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Розділ 3. </w:t>
            </w:r>
            <w:r w:rsidR="00F850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 здоров’я</w:t>
            </w:r>
            <w:r w:rsidR="009F443D" w:rsidRPr="0091787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8B25D8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(</w:t>
            </w:r>
            <w:r w:rsidR="008B25D8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uk-UA"/>
              </w:rPr>
              <w:t>5</w:t>
            </w:r>
            <w:r w:rsidR="009F443D" w:rsidRPr="00917875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 xml:space="preserve"> </w:t>
            </w:r>
            <w:r w:rsidR="009F443D" w:rsidRPr="00917875">
              <w:rPr>
                <w:rFonts w:ascii="Times New Roman" w:hAnsi="Times New Roman" w:cs="Times New Roman"/>
                <w:i/>
                <w:sz w:val="24"/>
                <w:szCs w:val="24"/>
              </w:rPr>
              <w:t>годин</w:t>
            </w:r>
            <w:r w:rsidR="009F443D" w:rsidRPr="00917875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)</w:t>
            </w:r>
          </w:p>
        </w:tc>
      </w:tr>
      <w:tr w:rsidR="004A0627" w:rsidRPr="002A1832" w:rsidTr="002B6932">
        <w:tc>
          <w:tcPr>
            <w:tcW w:w="3285" w:type="dxa"/>
          </w:tcPr>
          <w:p w:rsidR="00240D48" w:rsidRPr="00B40F42" w:rsidRDefault="001C35D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5001"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Пояснює вплив спілкування на складники здоров’я, безпеки й добробуту. </w:t>
            </w:r>
          </w:p>
          <w:p w:rsidR="00710640" w:rsidRDefault="00F8500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Застосовує вербальні й невербальні засоби спілкування для конструктивної комунікації. </w:t>
            </w:r>
          </w:p>
          <w:p w:rsidR="00240D48" w:rsidRPr="00B40F42" w:rsidRDefault="00F8500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Розрізняє ситуації, коли силу переконання використали з позитивними чи негативними намірами. </w:t>
            </w:r>
          </w:p>
          <w:p w:rsidR="00240D48" w:rsidRPr="00B40F42" w:rsidRDefault="00F8500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Розрізняє складники особистого простору (інтимний, соціальний, публічний), поважає свій і чужий особистий простір під час спілкування. </w:t>
            </w:r>
          </w:p>
          <w:p w:rsidR="00240D48" w:rsidRPr="00B40F42" w:rsidRDefault="00F8500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Досліджує та обговорює </w:t>
            </w: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ситуації булінгу, зокрема кібербулінгу.</w:t>
            </w:r>
          </w:p>
          <w:p w:rsidR="00240D48" w:rsidRPr="00B40F42" w:rsidRDefault="00F8500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Прогнозує ризики комунікації у віртуальному середовищі.</w:t>
            </w:r>
          </w:p>
          <w:p w:rsidR="00240D48" w:rsidRPr="00B40F42" w:rsidRDefault="00F8500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Розробляє стратегію подолання булінгу, визначає джерела допомоги жертвам булінгу, звертається по допомогу. </w:t>
            </w:r>
          </w:p>
          <w:p w:rsidR="00240D48" w:rsidRPr="00B40F42" w:rsidRDefault="00F8500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Протидіє проявам тиску, агресії, маніпуляції й неповаги щодо себе та інших осіб.</w:t>
            </w:r>
          </w:p>
          <w:p w:rsidR="00240D48" w:rsidRPr="00B40F42" w:rsidRDefault="00F8500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Визначає наслідки соціальних впливів на прийняття рішення щодо здоров’я, безпеки й добробуту (реклама, вплив інших осіб, медійна інформація).</w:t>
            </w:r>
          </w:p>
          <w:p w:rsidR="009F443D" w:rsidRPr="00804312" w:rsidRDefault="00F8500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Пояснює вибір власних альтернатив і рішень з огляду на вплив зовнішніх чинників.</w:t>
            </w:r>
          </w:p>
          <w:p w:rsidR="00240D48" w:rsidRPr="00B40F4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Толерантно ставиться до поглядів, переконань, інтересів і потреб інших осіб, що не загрожують здоров’ю, безпеці й доброту.</w:t>
            </w:r>
          </w:p>
          <w:p w:rsidR="00240D48" w:rsidRPr="00B40F4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Ідентифікує причини й наслідки виникнення конфліктів у різних ситуаціях. </w:t>
            </w:r>
          </w:p>
          <w:p w:rsidR="00240D48" w:rsidRPr="00B40F4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Моделює ситуацію з конструктивним залагодженням конфліктів. </w:t>
            </w:r>
          </w:p>
          <w:p w:rsidR="00240D48" w:rsidRPr="00B40F4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Бере участь у груповій роботі, враховуючи індивідуальні особливості й потреби. </w:t>
            </w:r>
          </w:p>
          <w:p w:rsidR="00240D48" w:rsidRPr="00B40F4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Розуміє взаємовплив емоційного стану, переконань, поведінки всіх учасників спільної діяльності. </w:t>
            </w:r>
          </w:p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Встановлює нові контакти й ефективно співпрацює для досягнення результату, використовує різні засоби </w:t>
            </w: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зв’язку.</w:t>
            </w:r>
          </w:p>
        </w:tc>
        <w:tc>
          <w:tcPr>
            <w:tcW w:w="3261" w:type="dxa"/>
          </w:tcPr>
          <w:p w:rsidR="00240D48" w:rsidRPr="00804312" w:rsidRDefault="001C35D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  <w:r w:rsidR="009F443D"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0D48" w:rsidRPr="00804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Спілкування і здоров’я.</w:t>
            </w:r>
            <w:r w:rsidR="00240D48"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Засоби комунікації. </w:t>
            </w:r>
            <w:r w:rsidR="00240D48"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Ефективне спілкування. Вербальне і невербальне спілкування. Стилі спілкування: пасивний,</w:t>
            </w:r>
            <w:r w:rsidR="0039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40D48"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агресивний, упевнений. Переваги і недоліки різних стилів спілкування. Ознаки і наслідки різних стилів спілкування. Переваги упевненої поведінки. Спілкування та особистий простір. </w:t>
            </w:r>
          </w:p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Навички ефективного спілкування.</w:t>
            </w: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Активне слухання. Способи уникнення непорозумінь. Як спілкуватися у незнайомій </w:t>
            </w: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компанії. Як робити компліменти. Уміння, необхідні для ефективного спілкування. Безпечне спілкування в інтернеті.</w:t>
            </w:r>
          </w:p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4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Стосунки і здоров’я.</w:t>
            </w:r>
          </w:p>
          <w:p w:rsidR="009F443D" w:rsidRPr="00B40F4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Види стосунків. Ознаки здорових стосунків. Як стати командою. </w:t>
            </w: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Способи покращення стосунків.</w:t>
            </w:r>
          </w:p>
          <w:p w:rsidR="00E044D3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Стосунки з однолітками.</w:t>
            </w: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Позитивні й негативні впливи однолітків. Способи маніпуляцій. Як долати тиск однолітків. Підліткові компанії. Попередження булінгу та кібербулінгу. Протидія булінгу. Допомога жертвам булінгу. </w:t>
            </w:r>
          </w:p>
          <w:p w:rsidR="00E044D3" w:rsidRDefault="00240D48" w:rsidP="005567C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Види і наслідки конфліктів.</w:t>
            </w:r>
          </w:p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Поняття конфлікту. Види і способи розв’язання конфліктів. Запобігання ескалації конфліктів. Конліктогени. Самоконтроль у конфліктних ситуаціях. </w:t>
            </w:r>
            <w:r w:rsidRPr="00804312">
              <w:rPr>
                <w:rFonts w:ascii="Times New Roman" w:hAnsi="Times New Roman" w:cs="Times New Roman"/>
                <w:sz w:val="24"/>
                <w:szCs w:val="24"/>
              </w:rPr>
              <w:t>Алгоритм конструктивного розв’язання конфліктів.</w:t>
            </w:r>
          </w:p>
        </w:tc>
        <w:tc>
          <w:tcPr>
            <w:tcW w:w="3093" w:type="dxa"/>
          </w:tcPr>
          <w:p w:rsidR="00240D48" w:rsidRPr="00804312" w:rsidRDefault="001C35D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240D48"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Дослідження ознак вербального і невербального спілкування. Аналіз переваг і недоліків різних стилів спілкування. Відпрацювання навичок упевненої поведінки у життєвих ситуаціях. </w:t>
            </w:r>
          </w:p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Визначення меж спілкування з різними людьми. </w:t>
            </w:r>
          </w:p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Відпрацювання навичок активного слухання, початку розмови, уникання непорозумінь. </w:t>
            </w:r>
          </w:p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Моделювання спілкування у незнайомій компанії. Відпрацювання умінь робити і сприймати </w:t>
            </w: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компліменти. Самооцінка стосунків.</w:t>
            </w:r>
          </w:p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Читання і обговорення притчі: «Уроки гусей».</w:t>
            </w:r>
          </w:p>
          <w:p w:rsidR="009F443D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Складання плану покращення стосунків.</w:t>
            </w:r>
          </w:p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Мозковий штурм: «Вплив друзів».</w:t>
            </w:r>
          </w:p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Тренінг навичок відмови від небезпечних пропозицій. Прогноз ризиків комунікації у віртуальному середовищі. Розробка стратегії подолання булінгу.</w:t>
            </w:r>
          </w:p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Тренінг розпізнавання конфліктних ситуацій. </w:t>
            </w:r>
          </w:p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Аналіз способів розв’язання конфліктів. </w:t>
            </w:r>
          </w:p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Тренінг навичок самоконтролю у конфліктних ситуаціях. Моделювання ситуації із конструктивним розв’язанням конфліктів.</w:t>
            </w:r>
          </w:p>
        </w:tc>
      </w:tr>
      <w:tr w:rsidR="009F443D" w:rsidRPr="002A1832" w:rsidTr="002B6932">
        <w:tc>
          <w:tcPr>
            <w:tcW w:w="9639" w:type="dxa"/>
            <w:gridSpan w:val="3"/>
          </w:tcPr>
          <w:p w:rsidR="009F443D" w:rsidRPr="00804312" w:rsidRDefault="00F91E02" w:rsidP="005E4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Розділ 4. </w:t>
            </w:r>
            <w:r w:rsidR="00F85001" w:rsidRPr="00804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Безпека в побуті і довкіллі </w:t>
            </w:r>
            <w:r w:rsidR="00EA1EA3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 xml:space="preserve"> (</w:t>
            </w:r>
            <w:r w:rsidR="005E42C5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>5</w:t>
            </w:r>
            <w:r w:rsidR="009F443D" w:rsidRPr="00804312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 xml:space="preserve"> </w:t>
            </w:r>
            <w:r w:rsidR="00EA1E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годин</w:t>
            </w:r>
            <w:r w:rsidR="009F443D" w:rsidRPr="00804312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ru-RU"/>
              </w:rPr>
              <w:t>)</w:t>
            </w:r>
          </w:p>
        </w:tc>
      </w:tr>
      <w:tr w:rsidR="004A0627" w:rsidRPr="002A1832" w:rsidTr="002B6932">
        <w:tc>
          <w:tcPr>
            <w:tcW w:w="3285" w:type="dxa"/>
          </w:tcPr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Діє за алгоритмом відповідно до інструкцій у небезпечних ситуаціях. </w:t>
            </w:r>
          </w:p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Обґрунтовує необхідність власної відповідальності за поведінку в побуті та в громадських місцях. </w:t>
            </w:r>
          </w:p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Бережливо ставиться до власного й чужого майна, обґрунтовує недоторканість чужого майна. </w:t>
            </w:r>
          </w:p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Моделює ситуацію надання елементарної долікарської допомоги в разі травматизму чи поганого самопочуття.</w:t>
            </w:r>
          </w:p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Здатний викликати необхідні рятувальні служби, повідомляючи відповідно до ситуації необхідну інформацію. 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Визначає потенційні небезпеки навколишнього середовища для здоров’я й безпе</w:t>
            </w:r>
            <w:r w:rsidR="00804312"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 людини (дорожній рух, забруд</w:t>
            </w: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нення, хімічні речовини, ультрафіолетове випромінювання тощо).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Вирізняє речовини, які становлять загрозу в разі неналежного використання. 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Прогнозує </w:t>
            </w:r>
            <w:r w:rsidR="00804312"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наслідки своїх дій в не передба</w:t>
            </w: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чуваних і надзвичайних ситуаціях.</w:t>
            </w:r>
          </w:p>
          <w:p w:rsidR="00942C89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Ухвалю</w:t>
            </w:r>
            <w:r w:rsidR="00804312"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рішення щодо надання самодопо</w:t>
            </w: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 й допомоги іншим, звернення до інших осіб чи відповідних служб</w:t>
            </w:r>
            <w:r w:rsidR="00942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Моделює послідовність дій у небезпечних ситуаціях </w:t>
            </w:r>
            <w:r w:rsidR="00804312"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природного, техногенного, соціа</w:t>
            </w: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льного і побутового походження. 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Звертається до фахівців у небезпечних ситуаціях, наслідкам яких не може зарадити власними силами.</w:t>
            </w:r>
          </w:p>
          <w:p w:rsidR="009F443D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- Бере участь у груповій роботі, враховуючи індивідуальні особливості й потреби</w:t>
            </w:r>
          </w:p>
        </w:tc>
        <w:tc>
          <w:tcPr>
            <w:tcW w:w="3261" w:type="dxa"/>
          </w:tcPr>
          <w:p w:rsidR="00804312" w:rsidRPr="00804312" w:rsidRDefault="001C35D1" w:rsidP="005567C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 </w:t>
            </w:r>
            <w:r w:rsidR="00240D48" w:rsidRPr="00804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Безпека оселі. 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користування газовими приладами, електроприладами, водогоном, тепловими мережами. Безпека при користуванні засобами побутової хімії. 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Пожежна безпека оселі. 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Умови і причини виникнення пожеж. Пожежна охорона. Профілактика пожеж. План евакуації з будинку. 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Поведінка під час пожежі. 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Стадії розвитку пожежі. Гасіння пожежі на початковій стадії. Засоби пожежогасіння. Захист органів дихання в зоні пожежі. Дії в разі загоряння одягу. 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Аварії на підприємствах. </w:t>
            </w:r>
          </w:p>
          <w:p w:rsidR="009F443D" w:rsidRPr="00B40F4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Види небезпечних промислових об’єктів. Дії учнівства під час виникнення аварійної ситуації на підприємстві. </w:t>
            </w: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Підручні засоби захисту.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Безпека велосипедиста.</w:t>
            </w: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044D3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Історія велосипеда. Елементи конструкції велосипеда, що впливають на безпеку руху. Одяг для велосипедиста. Засоби безпеки велосипедиста. 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Дорожня безпека велосипедиста. 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Безпечні місця для прогулянок велосипедом. Правила дорожнього руху для велосипедистів. Правила перевезення вантажів і виконання маневрів на велосипеді.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4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Джерела допомоги.</w:t>
            </w: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F443D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взаємодії з рятувальниками. Допомога </w:t>
            </w: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потерпілим. Перша допомога при ураженні електричним струмом, попаданні хімічних речовин на шкіру, отруєнні, ДТП. </w:t>
            </w:r>
            <w:r w:rsidRPr="00804312">
              <w:rPr>
                <w:rFonts w:ascii="Times New Roman" w:hAnsi="Times New Roman" w:cs="Times New Roman"/>
                <w:sz w:val="24"/>
                <w:szCs w:val="24"/>
              </w:rPr>
              <w:t>Вміст домашньої аптечки.</w:t>
            </w:r>
          </w:p>
        </w:tc>
        <w:tc>
          <w:tcPr>
            <w:tcW w:w="3093" w:type="dxa"/>
          </w:tcPr>
          <w:p w:rsidR="00804312" w:rsidRPr="00804312" w:rsidRDefault="001C35D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 </w:t>
            </w:r>
            <w:r w:rsidR="00240D48"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пам’ятки безпечного зберігання ліків і препаратів побутової хімії. 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Обстеження безпеки своєї оселі (разом з дорослими). 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Створення плану евакуації із приміщення. 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Відпрацювання навичок організованої евакуації. Моделювання захисту органів дихання на пожежі. Відпрацювання алгоритму правильних дій у разі загоряння одягу. </w:t>
            </w:r>
          </w:p>
          <w:p w:rsidR="009F443D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Моделювання застосовування засобів пожежогасіння при різних типах пожеж. Моделювання алгоритму дій під час аварії на промисловому підприємстві</w:t>
            </w: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Дослідження конструкції велосипеда, що впливають на безпеку руху, засобів безпеки велосипедиста. 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Визначення безпечних місць для велосипедних прогулянок у своєму населеному пункті. Моделювання безпечного виконання маневрів на велосипеді. 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Моделювання взаємодії з рятувальниками. </w:t>
            </w:r>
          </w:p>
          <w:p w:rsidR="00240D48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Відпрацювання навичок надання допомоги при ураженні електричним струмом, попаданні на тіло речовин побутової хімії та при отруєнні ними.</w:t>
            </w:r>
          </w:p>
        </w:tc>
      </w:tr>
      <w:tr w:rsidR="009F443D" w:rsidRPr="0005299A" w:rsidTr="002B6932">
        <w:tc>
          <w:tcPr>
            <w:tcW w:w="9639" w:type="dxa"/>
            <w:gridSpan w:val="3"/>
          </w:tcPr>
          <w:p w:rsidR="009F443D" w:rsidRPr="00804312" w:rsidRDefault="00F91E02" w:rsidP="005567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Розділ 5. </w:t>
            </w:r>
            <w:r w:rsidR="00F85001" w:rsidRPr="00804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Добробут</w:t>
            </w:r>
            <w:r w:rsidRPr="00804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4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</w:t>
            </w:r>
            <w:r w:rsidR="009F443D" w:rsidRPr="00804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годин</w:t>
            </w:r>
            <w:r w:rsidR="00EA1E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и</w:t>
            </w:r>
            <w:r w:rsidR="009F443D" w:rsidRPr="00804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4A0627" w:rsidRPr="0005299A" w:rsidTr="002B6932">
        <w:tc>
          <w:tcPr>
            <w:tcW w:w="3285" w:type="dxa"/>
          </w:tcPr>
          <w:p w:rsidR="00804312" w:rsidRPr="00B40F42" w:rsidRDefault="001C35D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443D"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0D48"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Доводить, що здоров’я, безпека й добробут є підґрунтям успішного майбутнього. </w:t>
            </w:r>
          </w:p>
          <w:p w:rsidR="00804312" w:rsidRPr="00B40F4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Розуміє перспективність своєї діяльності для успішного майбутнього. </w:t>
            </w:r>
          </w:p>
          <w:p w:rsidR="00804312" w:rsidRPr="00B40F4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Бере участь у груповій роботі, враховуючи індивідуальні особливості й потреби.</w:t>
            </w:r>
          </w:p>
          <w:p w:rsidR="00804312" w:rsidRPr="00B40F4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Виконує різні ролі в груповій роботі.</w:t>
            </w:r>
          </w:p>
          <w:p w:rsidR="00804312" w:rsidRPr="00B40F4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Оперує основними економічними поняттями (гроші, зайнятість, підприємництво тощо). </w:t>
            </w:r>
          </w:p>
          <w:p w:rsidR="00942C89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Розрізняє й указує законні джерела доходів для свого віку.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Вміє раціонально розпоряджатися власними грошима. </w:t>
            </w:r>
          </w:p>
          <w:p w:rsidR="009F443D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Розуміє вагу докладених зусиль дорослих для отримання доходів</w:t>
            </w:r>
            <w:r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C35D1" w:rsidRPr="00804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EA1EA3" w:rsidRDefault="001C35D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40D48" w:rsidRPr="00804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Фінансова грамотність.</w:t>
            </w:r>
            <w:r w:rsidR="00240D48"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Економічна діяльність. Потреби та ресурси. Гроші. Ринок товарів і послуг. Доходи й витрати. Законні джерела доходів. Сплата податків. </w:t>
            </w:r>
          </w:p>
          <w:p w:rsidR="00804312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Підприємливість і волонтерство.</w:t>
            </w: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F443D" w:rsidRPr="00804312" w:rsidRDefault="00240D48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Ознаки добробуту. Складники підприємливості. Творчість і власна діяльність для успішного майбутнього. Ефективна співпраця. Життєві навички для розвитку підприємливості. Етика підприємницької діяльності. </w:t>
            </w:r>
            <w:r w:rsidRPr="00804312">
              <w:rPr>
                <w:rFonts w:ascii="Times New Roman" w:hAnsi="Times New Roman" w:cs="Times New Roman"/>
                <w:sz w:val="24"/>
                <w:szCs w:val="24"/>
              </w:rPr>
              <w:t>Доброчинність і волонтерство.</w:t>
            </w:r>
          </w:p>
          <w:p w:rsidR="009F443D" w:rsidRPr="00804312" w:rsidRDefault="001C35D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4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93" w:type="dxa"/>
          </w:tcPr>
          <w:p w:rsidR="009F443D" w:rsidRPr="00804312" w:rsidRDefault="001C35D1" w:rsidP="005567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4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443D" w:rsidRPr="00804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04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40D48"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 опорної схеми базових понять. Аналіз видів економічної діяльності та ресурсів для здійснення соціального проєкту. Дискусія про необхідність сплачувати податки. Створення хмари слів, пов’язаних із ключов</w:t>
            </w:r>
            <w:r w:rsidR="00D83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 поняттями теми. Мозковий шту</w:t>
            </w:r>
            <w:r w:rsidR="00240D48" w:rsidRPr="0080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рм «Розвиваємо креативність». Моделювання етичної поведінки у підприємницькій діяльності. </w:t>
            </w:r>
            <w:r w:rsidR="00240D48" w:rsidRPr="00804312">
              <w:rPr>
                <w:rFonts w:ascii="Times New Roman" w:hAnsi="Times New Roman" w:cs="Times New Roman"/>
                <w:sz w:val="24"/>
                <w:szCs w:val="24"/>
              </w:rPr>
              <w:t>Виконання волонтерського проєкту.</w:t>
            </w:r>
          </w:p>
        </w:tc>
      </w:tr>
    </w:tbl>
    <w:p w:rsidR="005567CB" w:rsidRDefault="005567CB" w:rsidP="005567CB">
      <w:pPr>
        <w:pStyle w:val="1"/>
        <w:spacing w:before="0"/>
        <w:ind w:left="57" w:right="57"/>
        <w:jc w:val="left"/>
        <w:rPr>
          <w:b w:val="0"/>
          <w:sz w:val="24"/>
          <w:szCs w:val="24"/>
        </w:rPr>
      </w:pPr>
    </w:p>
    <w:p w:rsidR="008E10A1" w:rsidRPr="001F7437" w:rsidRDefault="008E10A1" w:rsidP="00B5227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2633BF"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 Перелік навчально-методичного та матеріально-технічного забезпечення навчального процесу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E10A1" w:rsidRPr="001F7437" w:rsidRDefault="008E10A1" w:rsidP="002B6932">
      <w:pPr>
        <w:pStyle w:val="a6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>- Підручник «Здоро</w:t>
      </w:r>
      <w:r w:rsidR="002B6932">
        <w:rPr>
          <w:rFonts w:ascii="Times New Roman" w:hAnsi="Times New Roman" w:cs="Times New Roman"/>
          <w:sz w:val="24"/>
          <w:szCs w:val="24"/>
          <w:lang w:val="ru-RU"/>
        </w:rPr>
        <w:t>в`я, безпека та добробут», авт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. Во</w:t>
      </w:r>
      <w:r w:rsidR="002B6932">
        <w:rPr>
          <w:rFonts w:ascii="Times New Roman" w:hAnsi="Times New Roman" w:cs="Times New Roman"/>
          <w:sz w:val="24"/>
          <w:szCs w:val="24"/>
          <w:lang w:val="ru-RU"/>
        </w:rPr>
        <w:t xml:space="preserve">ронцова Т.В., Пономаренко В.С., 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Лаврентьєва І.В., Хомич </w:t>
      </w:r>
      <w:proofErr w:type="gramStart"/>
      <w:r w:rsidRPr="001F7437">
        <w:rPr>
          <w:rFonts w:ascii="Times New Roman" w:hAnsi="Times New Roman" w:cs="Times New Roman"/>
          <w:sz w:val="24"/>
          <w:szCs w:val="24"/>
          <w:lang w:val="ru-RU"/>
        </w:rPr>
        <w:t>О.Л.</w:t>
      </w:r>
      <w:r w:rsidR="00DC4787" w:rsidRPr="001F7437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8E10A1" w:rsidRPr="001F7437" w:rsidRDefault="008E10A1" w:rsidP="002B6932">
      <w:pPr>
        <w:pStyle w:val="a6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437">
        <w:rPr>
          <w:rFonts w:ascii="Times New Roman" w:hAnsi="Times New Roman" w:cs="Times New Roman"/>
          <w:sz w:val="24"/>
          <w:szCs w:val="24"/>
          <w:lang w:val="uk-UA"/>
        </w:rPr>
        <w:t>- Навчально-методична скарбниця, НУШ 5-6 класи</w:t>
      </w:r>
    </w:p>
    <w:p w:rsidR="008E10A1" w:rsidRPr="001F7437" w:rsidRDefault="008E10A1" w:rsidP="002B6932">
      <w:pPr>
        <w:pStyle w:val="a6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437">
        <w:rPr>
          <w:rFonts w:ascii="Times New Roman" w:hAnsi="Times New Roman" w:cs="Times New Roman"/>
          <w:sz w:val="24"/>
          <w:szCs w:val="24"/>
          <w:lang w:val="uk-UA"/>
        </w:rPr>
        <w:t xml:space="preserve">- Навчально-методичний путівник НУШ </w:t>
      </w:r>
      <w:r w:rsidR="00393CB1" w:rsidRPr="001F743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F7437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</w:p>
    <w:p w:rsidR="008E10A1" w:rsidRPr="001F7437" w:rsidRDefault="008E10A1" w:rsidP="002B6932">
      <w:pPr>
        <w:pStyle w:val="a6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437">
        <w:rPr>
          <w:rFonts w:ascii="Times New Roman" w:hAnsi="Times New Roman" w:cs="Times New Roman"/>
          <w:sz w:val="24"/>
          <w:szCs w:val="24"/>
          <w:lang w:val="uk-UA"/>
        </w:rPr>
        <w:t>- Модельні навчальні програми</w:t>
      </w:r>
    </w:p>
    <w:p w:rsidR="008E10A1" w:rsidRPr="001F7437" w:rsidRDefault="008E10A1" w:rsidP="002B6932">
      <w:pPr>
        <w:pStyle w:val="a6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437">
        <w:rPr>
          <w:rFonts w:ascii="Times New Roman" w:hAnsi="Times New Roman" w:cs="Times New Roman"/>
          <w:sz w:val="24"/>
          <w:szCs w:val="24"/>
          <w:lang w:val="uk-UA"/>
        </w:rPr>
        <w:t xml:space="preserve">- Презентація модельних навчальних програм   </w:t>
      </w:r>
    </w:p>
    <w:p w:rsidR="001F7437" w:rsidRDefault="001F7437" w:rsidP="001F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173">
        <w:rPr>
          <w:rFonts w:ascii="Times New Roman" w:hAnsi="Times New Roman" w:cs="Times New Roman"/>
          <w:sz w:val="24"/>
          <w:szCs w:val="24"/>
          <w:lang w:val="uk-UA"/>
        </w:rPr>
        <w:t>Матеріально-технічне 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>: ноутбук, комп</w:t>
      </w:r>
      <w:r w:rsidRPr="00196377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ютер. </w:t>
      </w:r>
    </w:p>
    <w:p w:rsidR="001F7437" w:rsidRPr="00684173" w:rsidRDefault="001F7437" w:rsidP="001F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84173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нлайн-сервіси:</w:t>
      </w:r>
    </w:p>
    <w:p w:rsidR="001F7437" w:rsidRPr="00196377" w:rsidRDefault="002A1832" w:rsidP="001F7437">
      <w:pPr>
        <w:pStyle w:val="a3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8" w:history="1">
        <w:r w:rsidR="001F7437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https</w:t>
        </w:r>
        <w:r w:rsidR="001F7437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://</w:t>
        </w:r>
        <w:r w:rsidR="001F7437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vseosvita</w:t>
        </w:r>
        <w:r w:rsidR="001F7437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.</w:t>
        </w:r>
        <w:r w:rsidR="001F7437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ua</w:t>
        </w:r>
        <w:r w:rsidR="001F7437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/</w:t>
        </w:r>
      </w:hyperlink>
      <w:r w:rsidR="001F7437" w:rsidRPr="00196377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</w:p>
    <w:p w:rsidR="001F7437" w:rsidRPr="00196377" w:rsidRDefault="002A1832" w:rsidP="001F7437">
      <w:pPr>
        <w:pStyle w:val="a3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9" w:history="1">
        <w:r w:rsidR="001F7437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https://naurok.com.ua/</w:t>
        </w:r>
      </w:hyperlink>
    </w:p>
    <w:p w:rsidR="001F7437" w:rsidRPr="00196377" w:rsidRDefault="002A1832" w:rsidP="001F7437">
      <w:pPr>
        <w:pStyle w:val="a3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0" w:history="1">
        <w:r w:rsidR="001F7437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https://www.ed-era.com/</w:t>
        </w:r>
      </w:hyperlink>
    </w:p>
    <w:p w:rsidR="001F7437" w:rsidRPr="00196377" w:rsidRDefault="002A1832" w:rsidP="001F7437">
      <w:pPr>
        <w:pStyle w:val="a3"/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1" w:history="1">
        <w:r w:rsidR="001F7437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https://learningapps.org/</w:t>
        </w:r>
      </w:hyperlink>
    </w:p>
    <w:p w:rsidR="001F7437" w:rsidRPr="002A1832" w:rsidRDefault="009649FF" w:rsidP="001F7437">
      <w:pPr>
        <w:pStyle w:val="a6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>
        <w:rPr>
          <w:lang w:val="uk-UA"/>
        </w:rPr>
        <w:t xml:space="preserve">             </w:t>
      </w:r>
      <w:hyperlink r:id="rId12" w:history="1">
        <w:r w:rsidR="001F7437" w:rsidRPr="00196377">
          <w:rPr>
            <w:rStyle w:val="a5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https://prometheus.org.ua/courses-catalog/</w:t>
        </w:r>
      </w:hyperlink>
    </w:p>
    <w:p w:rsidR="008E10A1" w:rsidRPr="001F7437" w:rsidRDefault="008E10A1" w:rsidP="008E10A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>4. Система оцінювання результатів навчання</w:t>
      </w:r>
    </w:p>
    <w:p w:rsidR="008E10A1" w:rsidRPr="001F7437" w:rsidRDefault="008E10A1" w:rsidP="002B693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Поточне оцінювання здійснюється системно в процесі навчання. </w:t>
      </w:r>
    </w:p>
    <w:p w:rsidR="008E10A1" w:rsidRPr="001F7437" w:rsidRDefault="008E10A1" w:rsidP="002B693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i/>
          <w:sz w:val="24"/>
          <w:szCs w:val="24"/>
          <w:lang w:val="ru-RU"/>
        </w:rPr>
        <w:t>Формувальне оцінювання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. Мета – відстежити особистісний розвиток учнів і допомогти їм усвідомити способи досягнення кращих результатів навчання. </w:t>
      </w:r>
    </w:p>
    <w:p w:rsidR="008E10A1" w:rsidRPr="001F7437" w:rsidRDefault="008E10A1" w:rsidP="002B693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Особливості: </w:t>
      </w:r>
    </w:p>
    <w:p w:rsidR="008E10A1" w:rsidRPr="001F7437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− проводиться на уроці у вигляді словесного зворотного зв’язку без виставлення оцінки в журнал або до її виставлення; </w:t>
      </w:r>
    </w:p>
    <w:p w:rsidR="008E10A1" w:rsidRPr="001F7437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− спрямовує увагу на сильні сторони відповіді учня, а не на помилки; </w:t>
      </w:r>
    </w:p>
    <w:p w:rsidR="008E10A1" w:rsidRPr="001F7437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>− реалізується через самооцінювання, взаємооцінювання, оцінювання вчителем;</w:t>
      </w:r>
    </w:p>
    <w:p w:rsidR="00942C89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 − обмежується кількістю показників при формуванні вміння; </w:t>
      </w:r>
    </w:p>
    <w:p w:rsidR="008E10A1" w:rsidRPr="001F7437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>− стосується якості виконання завдання, а не особистості учня.</w:t>
      </w:r>
    </w:p>
    <w:p w:rsidR="008E10A1" w:rsidRPr="001F7437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i/>
          <w:sz w:val="24"/>
          <w:szCs w:val="24"/>
          <w:lang w:val="ru-RU"/>
        </w:rPr>
        <w:t>Поточний контроль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. Мета – відстежити хід опанування учнями навчального досвіду як основи інтегрованої компетентності. Застосовується при різних формах і способах опитування учнів:</w:t>
      </w:r>
    </w:p>
    <w:p w:rsidR="008E10A1" w:rsidRPr="001F7437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− усна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 (індивідуальне, групове, фронтальне опитування);</w:t>
      </w:r>
    </w:p>
    <w:p w:rsidR="008E10A1" w:rsidRPr="001F7437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− письмова/графічна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 (самостійні та контрольні роботи; тестування; робота з текстами, діаграмами, таблицями, графіками, схемами, контурними картами тощо); </w:t>
      </w:r>
    </w:p>
    <w:p w:rsidR="008E10A1" w:rsidRPr="001F7437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i/>
          <w:sz w:val="24"/>
          <w:szCs w:val="24"/>
          <w:lang w:val="ru-RU"/>
        </w:rPr>
        <w:t>− цифрова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 (тестування (індивідуальне в електронному форматі); </w:t>
      </w:r>
    </w:p>
    <w:p w:rsidR="008E10A1" w:rsidRPr="001F7437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i/>
          <w:sz w:val="24"/>
          <w:szCs w:val="24"/>
          <w:lang w:val="ru-RU"/>
        </w:rPr>
        <w:t>− практична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 (виконання різних видів експериментальних досліджень та навчальних проєктів, виготовлення виробів, роботи з біологічними об'єктами, хімічними речовинами тощо). </w:t>
      </w:r>
    </w:p>
    <w:p w:rsidR="008E10A1" w:rsidRPr="001F7437" w:rsidRDefault="008E10A1" w:rsidP="002B693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Фіксується в класному журналі під датою у вигляді балів від 1-12. </w:t>
      </w:r>
    </w:p>
    <w:p w:rsidR="008E10A1" w:rsidRPr="001F7437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>За рішенням п</w:t>
      </w:r>
      <w:r w:rsidR="002633BF"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едагогічної ради 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поточне оці</w:t>
      </w:r>
      <w:r w:rsidR="00942C89">
        <w:rPr>
          <w:rFonts w:ascii="Times New Roman" w:hAnsi="Times New Roman" w:cs="Times New Roman"/>
          <w:sz w:val="24"/>
          <w:szCs w:val="24"/>
          <w:lang w:val="ru-RU"/>
        </w:rPr>
        <w:t xml:space="preserve">нювання на адаптаційному етапі 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не застосовується/ проводиться за рівневою системою і фіксується за допомогою позначок: П, С, Д, В, що відповідає рівням навчальних дос</w:t>
      </w:r>
      <w:r w:rsidR="002633BF" w:rsidRPr="001F7437">
        <w:rPr>
          <w:rFonts w:ascii="Times New Roman" w:hAnsi="Times New Roman" w:cs="Times New Roman"/>
          <w:sz w:val="24"/>
          <w:szCs w:val="24"/>
          <w:lang w:val="ru-RU"/>
        </w:rPr>
        <w:t>ягнень учнів</w:t>
      </w:r>
    </w:p>
    <w:p w:rsidR="00D36ABE" w:rsidRPr="005E448B" w:rsidRDefault="00D36ABE" w:rsidP="00D3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E448B">
        <w:rPr>
          <w:rFonts w:ascii="Times New Roman" w:hAnsi="Times New Roman" w:cs="Times New Roman"/>
          <w:sz w:val="24"/>
          <w:szCs w:val="24"/>
          <w:lang w:val="ru-RU"/>
        </w:rPr>
        <w:t>Критерії оцінюванн</w:t>
      </w:r>
      <w:r>
        <w:rPr>
          <w:rFonts w:ascii="Times New Roman" w:hAnsi="Times New Roman" w:cs="Times New Roman"/>
          <w:sz w:val="24"/>
          <w:szCs w:val="24"/>
          <w:lang w:val="ru-RU"/>
        </w:rPr>
        <w:t>я результатів навчання учнів 6 класу</w:t>
      </w:r>
      <w:r w:rsidRPr="005E44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36ABE" w:rsidRPr="00854778" w:rsidRDefault="00D36ABE" w:rsidP="00D3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E448B">
        <w:rPr>
          <w:rFonts w:ascii="Times New Roman" w:hAnsi="Times New Roman" w:cs="Times New Roman"/>
          <w:sz w:val="24"/>
          <w:szCs w:val="24"/>
          <w:lang w:val="ru-RU"/>
        </w:rPr>
        <w:t>інтег</w:t>
      </w:r>
      <w:r>
        <w:rPr>
          <w:rFonts w:ascii="Times New Roman" w:hAnsi="Times New Roman" w:cs="Times New Roman"/>
          <w:sz w:val="24"/>
          <w:szCs w:val="24"/>
          <w:lang w:val="ru-RU"/>
        </w:rPr>
        <w:t>рований курс «Здоров</w:t>
      </w:r>
      <w:r w:rsidRPr="005E448B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, безпека та добробут</w:t>
      </w:r>
      <w:r w:rsidRPr="005E448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7043"/>
      </w:tblGrid>
      <w:tr w:rsidR="002633BF" w:rsidRPr="001F7437" w:rsidTr="00D36ABE">
        <w:tc>
          <w:tcPr>
            <w:tcW w:w="1980" w:type="dxa"/>
          </w:tcPr>
          <w:p w:rsidR="002633BF" w:rsidRPr="001F7437" w:rsidRDefault="002633BF" w:rsidP="004A0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Рівні навчальних досягнень та їх узагальнені ознаки</w:t>
            </w:r>
          </w:p>
        </w:tc>
        <w:tc>
          <w:tcPr>
            <w:tcW w:w="709" w:type="dxa"/>
          </w:tcPr>
          <w:p w:rsidR="002633BF" w:rsidRPr="001F7437" w:rsidRDefault="002633BF" w:rsidP="004A0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7043" w:type="dxa"/>
          </w:tcPr>
          <w:p w:rsidR="002633BF" w:rsidRPr="001F7437" w:rsidRDefault="002633BF" w:rsidP="004A0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</w:rPr>
              <w:t>Характеристики навчальних досягнень</w:t>
            </w:r>
          </w:p>
        </w:tc>
      </w:tr>
      <w:tr w:rsidR="002633BF" w:rsidRPr="002A1832" w:rsidTr="00D36ABE">
        <w:tc>
          <w:tcPr>
            <w:tcW w:w="1980" w:type="dxa"/>
            <w:vMerge w:val="restart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Початковий </w:t>
            </w:r>
          </w:p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43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Учень (учениця) за допомогою вчителя називає окремі факти і уявлення програмового матеріалу; потребує постійної активізації та контролю</w:t>
            </w:r>
          </w:p>
        </w:tc>
      </w:tr>
      <w:tr w:rsidR="002633BF" w:rsidRPr="002A1832" w:rsidTr="00D36ABE">
        <w:tc>
          <w:tcPr>
            <w:tcW w:w="1980" w:type="dxa"/>
            <w:vMerge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43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за допомогою вчителя та з використанням підручника, наочності називає окремі факти, характеризує окремі уявлення програмового матеріалу; за керівництвом і повною допомогою вчителя відтворює окремі дії здоров’язбережувальних навичок та навичок добробуту копіює їх; потребує активізації та контролю</w:t>
            </w:r>
          </w:p>
        </w:tc>
      </w:tr>
      <w:tr w:rsidR="002633BF" w:rsidRPr="002A1832" w:rsidTr="00D36ABE">
        <w:tc>
          <w:tcPr>
            <w:tcW w:w="1980" w:type="dxa"/>
            <w:vMerge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43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користуючись підручником, наочністю називає окремі факти, уявлення, відтворює їх зміст, але не розкриває їх сутності; за безпосередньою допомогою вчителя відтворює окремі дії здоров’язбережувальних навичок; потребує активізації та контролю</w:t>
            </w:r>
          </w:p>
        </w:tc>
      </w:tr>
      <w:tr w:rsidR="002633BF" w:rsidRPr="002A1832" w:rsidTr="00D36ABE">
        <w:tc>
          <w:tcPr>
            <w:tcW w:w="1980" w:type="dxa"/>
            <w:vMerge w:val="restart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ІІ. Середній</w:t>
            </w:r>
          </w:p>
        </w:tc>
        <w:tc>
          <w:tcPr>
            <w:tcW w:w="709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43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з використанням підручника і наочності фрагментарно називає і відтворює уявлення та елементарні </w:t>
            </w: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поняття; за незначної допомоги вчителя відтворює за зразком окремі дії здоров’язбережувальних навичок; виявляє ознаки позитивного ставлення до здоров’я і безпеки та добробуту в окремих ситуаціях; епізодично виконує окремі правила здорового способу життя та добробуту; потребує стимулювання вчителя</w:t>
            </w:r>
          </w:p>
        </w:tc>
      </w:tr>
      <w:tr w:rsidR="002633BF" w:rsidRPr="002A1832" w:rsidTr="00D36ABE">
        <w:tc>
          <w:tcPr>
            <w:tcW w:w="1980" w:type="dxa"/>
            <w:vMerge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43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з використанням підручника і наочності відтворює уявлення та елементарні поняття; за допомогою вчителя частково пояснює свою відповідь; за зразком самостійно відтворює окремі дії здоров’язбережувальних навичок; виявляє позитивне ставлення до здоров’я і безпеки, добробуту; дотримується окремих правил здорового способу життя; потребує стимулювання вчителя</w:t>
            </w:r>
          </w:p>
        </w:tc>
      </w:tr>
      <w:tr w:rsidR="002633BF" w:rsidRPr="002A1832" w:rsidTr="00D36ABE">
        <w:tc>
          <w:tcPr>
            <w:tcW w:w="1980" w:type="dxa"/>
            <w:vMerge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43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Учень (учениця) самостійно відтворює уявлення і поняття, за незначної допомоги вчителя розкриває їх сутність; за підтримки вчителя називає правила поведінки у стандартних ситуаціях; за допомогою вчителя у стандартних ситуаціях відтворює здоров’язбережувальні навички; виявляє позитивне ставлення до здоров’я і безпеки, добробуту; несистематично дотримується основних правил здорового способу життя; потребує стимулювання вчителя</w:t>
            </w:r>
          </w:p>
        </w:tc>
      </w:tr>
      <w:tr w:rsidR="002633BF" w:rsidRPr="002A1832" w:rsidTr="00D36ABE">
        <w:tc>
          <w:tcPr>
            <w:tcW w:w="1980" w:type="dxa"/>
            <w:vMerge w:val="restart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ІІІ. Достатній</w:t>
            </w:r>
          </w:p>
        </w:tc>
        <w:tc>
          <w:tcPr>
            <w:tcW w:w="709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43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Учень (учениця) за незначної допомоги вчителя відтворює знання в програмовому обсязі, пояснює сутність уявлень і понять; за допомогою вчителя аналізує ситуації, передбачені програмою; за допомогою вчителя застосовує здоров’язбережувальні та добропорядні уміння і навчики за аналогією у стандартній ситуації; за спонукою вчителя висловлює оцінні судження про стан власного здоров’я і власну поведінку в ситуаціях, передбачених програмою; дотримується основних правил здорового способу життя та добробуту</w:t>
            </w:r>
          </w:p>
        </w:tc>
      </w:tr>
      <w:tr w:rsidR="002633BF" w:rsidRPr="002A1832" w:rsidTr="00D36ABE">
        <w:tc>
          <w:tcPr>
            <w:tcW w:w="1980" w:type="dxa"/>
            <w:vMerge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43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самостійно відтворює програмовий зміст матеріалу, пояснює відповіді прикладами з підручника; за допомогою вчителя аналізує ситуації, передбачені програмою, встановлює причино-наслідкові зв’язки між складовими здоров’я та природними і соціальними чинниками; за незначної допомоги вчителя застосовує здоров’язбережувальні добропорядні уміння і навички у стандартних ситуаціях; висловлює оцінні судження про стан власного здоров’я і власну поведінку в ситуаціях, передбачених програмою; дотримується основних правил здорового способу життя та добробуту</w:t>
            </w:r>
          </w:p>
        </w:tc>
      </w:tr>
      <w:tr w:rsidR="002633BF" w:rsidRPr="002A1832" w:rsidTr="00D36ABE">
        <w:tc>
          <w:tcPr>
            <w:tcW w:w="1980" w:type="dxa"/>
            <w:vMerge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43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самостійно відтворює програмовий матеріал, аргументовано пояснює його на прикладах з підручника та власного досвіду; аналізує причино-наслідкові зв’язки на програмовому змісті матеріалу; самостійно застосовує здоров’язбережувальні уміння і навички у стандартних ситуаціях; виявляє позитивні наміри щодо власного здоров’я і власної поведінки в ситуаціях, передбачених програмою; дотримується правил здорового способу життя та добробуту</w:t>
            </w:r>
          </w:p>
        </w:tc>
      </w:tr>
      <w:tr w:rsidR="002633BF" w:rsidRPr="002A1832" w:rsidTr="00D36ABE">
        <w:tc>
          <w:tcPr>
            <w:tcW w:w="1980" w:type="dxa"/>
            <w:vMerge w:val="restart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Високий</w:t>
            </w:r>
          </w:p>
        </w:tc>
        <w:tc>
          <w:tcPr>
            <w:tcW w:w="709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43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самостійно відтворює зміст навчального </w:t>
            </w: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матеріалу, аргументовано пояснює свої відповіді на прикладах із життя; за незначної допомоги вчителя аналізує нестандартні ситуації, встановлює причинно-наслідкові зв’язки, робить висновки; за підтримки вчителя оцінює різну інформацію щодо здоров’я, безпеки та добробуту, несистематично користується додатковими джерелами інформації за окремими темами; за незначної допомоги вчителя застосовує здоров’язбережувальні уміння і навички в нестандартних ситуаціях; виявляє позитивні наміри щодо власного здоров’я і власної поведінки в нестандартних ситуаціях; дотримується правил здорового способу життя та добробуту</w:t>
            </w:r>
          </w:p>
        </w:tc>
      </w:tr>
      <w:tr w:rsidR="002633BF" w:rsidRPr="002A1832" w:rsidTr="00D36ABE">
        <w:tc>
          <w:tcPr>
            <w:tcW w:w="1980" w:type="dxa"/>
            <w:vMerge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43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оперує програмовим матеріалом, пояснює, аналізує й оцінює значимість набутих знань для власного здоров’я; аналізує нестандартні ситуації, встановлює причинно-наслідкові зв’язки, робить висновки, пропонує варіанти обґрунтованих рішень; оцінює різну інформацію щодо здоров’я і безпеки, користується додатковими джерелами інформації; самостійно застосовує здоров’язбережувальні уміння і навички в нестандартних ситуаціях; виявляє наполегливість і рішучість щодо власного здоров’я і власної поведінки в нестандартних ситуаціях; дотримується правил здорового способу життя та добробуту, переконує інших вести здоровий спосіб життя</w:t>
            </w:r>
          </w:p>
        </w:tc>
      </w:tr>
      <w:tr w:rsidR="002633BF" w:rsidRPr="002A1832" w:rsidTr="00D36ABE">
        <w:tc>
          <w:tcPr>
            <w:tcW w:w="1980" w:type="dxa"/>
            <w:vMerge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43" w:type="dxa"/>
          </w:tcPr>
          <w:p w:rsidR="002633BF" w:rsidRPr="001F7437" w:rsidRDefault="002633BF" w:rsidP="004A0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оперує програмовим матеріалом, пояснює, аналізує й оцінює значимість набутих знань для власного здоров’я і для здоров’я інших; аналізує нестандартні ситуації, встановлює причинно-наслідкові зв’язки між складовими здоров’я та його чинниками, робить висновки, узагальнення, самостійно приймає обґрунтовані рішення; оцінює різну інформацію щодо здоров’я, безпеки та добробуту, поширює інформацію, отриману з додаткових джерел; застосовує здоров’язбережувальні уміння і навички в нестандартних ситуаціях з елементами творчості; виявляє наполегливість і рішучість щодо власного здоров’я та здоров’я інших, власної поведінки та поведінки інших у нестандартних ситуаціях; дотримується правил здорового способу життя та добробуту, залучає інших до здорового способу життя</w:t>
            </w:r>
          </w:p>
        </w:tc>
      </w:tr>
    </w:tbl>
    <w:p w:rsidR="008E10A1" w:rsidRPr="001F7437" w:rsidRDefault="008E10A1" w:rsidP="008E10A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Підсумкове оцінювання </w:t>
      </w:r>
    </w:p>
    <w:p w:rsidR="008E10A1" w:rsidRPr="001F7437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Тематичне оцінювання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. Мета – отримати дані про рівень досягнення учнями результатів навчання після завершення вивчення теми. Визначається на основі поточного оцінювання із урахуванням проведених діагностичних (контрольних) робіт, або без їх проведення. Фіксується в окремій колонці без дати. </w:t>
      </w:r>
    </w:p>
    <w:p w:rsidR="008E10A1" w:rsidRPr="001F7437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1F7437">
        <w:rPr>
          <w:rFonts w:ascii="Times New Roman" w:hAnsi="Times New Roman" w:cs="Times New Roman"/>
          <w:i/>
          <w:sz w:val="24"/>
          <w:szCs w:val="24"/>
          <w:lang w:val="ru-RU"/>
        </w:rPr>
        <w:t>Семестрове оцінювання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. Мета – співвіднесення навчальних результатів учнів з обов’язковими результатами навчання, визначеними Державним стандартом / освітньою програмою. Визначається за результатами тематичного оцінювання та контролю груп загальних результатів. Фіксується в окремій колонці без дати і позначається цифрами від 1 до 12. При неможливості виставлення ставимо н/а. </w:t>
      </w:r>
    </w:p>
    <w:p w:rsidR="002633BF" w:rsidRDefault="008E10A1" w:rsidP="002633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>Річне оцінювання здійснюється на підставі загальної оцінки результатів навчання за І та ІІ семестри і по</w:t>
      </w:r>
      <w:r w:rsidR="00D36ABE">
        <w:rPr>
          <w:rFonts w:ascii="Times New Roman" w:hAnsi="Times New Roman" w:cs="Times New Roman"/>
          <w:sz w:val="24"/>
          <w:szCs w:val="24"/>
          <w:lang w:val="ru-RU"/>
        </w:rPr>
        <w:t>значається цифрами від 1 до 12.</w:t>
      </w:r>
    </w:p>
    <w:p w:rsidR="002A1832" w:rsidRPr="001F7437" w:rsidRDefault="002A1832" w:rsidP="002633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10A1" w:rsidRPr="00942C89" w:rsidRDefault="00052313" w:rsidP="00942C89">
      <w:pPr>
        <w:pStyle w:val="a6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</w:rPr>
        <w:lastRenderedPageBreak/>
        <w:t>Література та інформаційні ресурси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E10A1" w:rsidRPr="001F7437" w:rsidRDefault="008E10A1" w:rsidP="008E10A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Нормативні документи: </w:t>
      </w:r>
    </w:p>
    <w:p w:rsidR="008E10A1" w:rsidRPr="001F7437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>− Про повну загальну середню освіту  від 16.01.2020 № 463-</w:t>
      </w:r>
      <w:r w:rsidRPr="001F7437">
        <w:rPr>
          <w:rFonts w:ascii="Times New Roman" w:hAnsi="Times New Roman" w:cs="Times New Roman"/>
          <w:sz w:val="24"/>
          <w:szCs w:val="24"/>
        </w:rPr>
        <w:t>IX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F7437">
        <w:rPr>
          <w:rFonts w:ascii="Times New Roman" w:hAnsi="Times New Roman" w:cs="Times New Roman"/>
          <w:sz w:val="24"/>
          <w:szCs w:val="24"/>
        </w:rPr>
        <w:t>rada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7437">
        <w:rPr>
          <w:rFonts w:ascii="Times New Roman" w:hAnsi="Times New Roman" w:cs="Times New Roman"/>
          <w:sz w:val="24"/>
          <w:szCs w:val="24"/>
        </w:rPr>
        <w:t>gov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7437">
        <w:rPr>
          <w:rFonts w:ascii="Times New Roman" w:hAnsi="Times New Roman" w:cs="Times New Roman"/>
          <w:sz w:val="24"/>
          <w:szCs w:val="24"/>
        </w:rPr>
        <w:t>ua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E10A1" w:rsidRPr="001F7437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− Про затвердження Державного стандарту базової і повної загальної середньої </w:t>
      </w:r>
      <w:r w:rsidR="00942C89">
        <w:rPr>
          <w:rFonts w:ascii="Times New Roman" w:hAnsi="Times New Roman" w:cs="Times New Roman"/>
          <w:sz w:val="24"/>
          <w:szCs w:val="24"/>
          <w:lang w:val="ru-RU"/>
        </w:rPr>
        <w:t xml:space="preserve">освіти 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від 23.11.2011 № 1392 (</w:t>
      </w:r>
      <w:r w:rsidRPr="001F7437">
        <w:rPr>
          <w:rFonts w:ascii="Times New Roman" w:hAnsi="Times New Roman" w:cs="Times New Roman"/>
          <w:sz w:val="24"/>
          <w:szCs w:val="24"/>
        </w:rPr>
        <w:t>rada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7437">
        <w:rPr>
          <w:rFonts w:ascii="Times New Roman" w:hAnsi="Times New Roman" w:cs="Times New Roman"/>
          <w:sz w:val="24"/>
          <w:szCs w:val="24"/>
        </w:rPr>
        <w:t>gov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7437">
        <w:rPr>
          <w:rFonts w:ascii="Times New Roman" w:hAnsi="Times New Roman" w:cs="Times New Roman"/>
          <w:sz w:val="24"/>
          <w:szCs w:val="24"/>
        </w:rPr>
        <w:t>ua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E10A1" w:rsidRPr="001F7437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 − Про затвердження типової освітньої програми від 19.02.2021 № 235 (</w:t>
      </w:r>
      <w:r w:rsidRPr="001F7437">
        <w:rPr>
          <w:rFonts w:ascii="Times New Roman" w:hAnsi="Times New Roman" w:cs="Times New Roman"/>
          <w:sz w:val="24"/>
          <w:szCs w:val="24"/>
        </w:rPr>
        <w:t>rada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7437">
        <w:rPr>
          <w:rFonts w:ascii="Times New Roman" w:hAnsi="Times New Roman" w:cs="Times New Roman"/>
          <w:sz w:val="24"/>
          <w:szCs w:val="24"/>
        </w:rPr>
        <w:t>gov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7437">
        <w:rPr>
          <w:rFonts w:ascii="Times New Roman" w:hAnsi="Times New Roman" w:cs="Times New Roman"/>
          <w:sz w:val="24"/>
          <w:szCs w:val="24"/>
        </w:rPr>
        <w:t>ua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0A277B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>− Про затвердження методичних рекомендацій щодо оцінювання навчальних досягнень учнів 5-6 класів, які здобувають освіту відповідн</w:t>
      </w:r>
      <w:r w:rsidR="00942C89">
        <w:rPr>
          <w:rFonts w:ascii="Times New Roman" w:hAnsi="Times New Roman" w:cs="Times New Roman"/>
          <w:sz w:val="24"/>
          <w:szCs w:val="24"/>
          <w:lang w:val="ru-RU"/>
        </w:rPr>
        <w:t xml:space="preserve">о до 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нового Державного стандарту базової середньої освіти | Міністерство освіти і науки України (</w:t>
      </w:r>
      <w:r w:rsidRPr="001F7437">
        <w:rPr>
          <w:rFonts w:ascii="Times New Roman" w:hAnsi="Times New Roman" w:cs="Times New Roman"/>
          <w:sz w:val="24"/>
          <w:szCs w:val="24"/>
        </w:rPr>
        <w:t>mon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7437">
        <w:rPr>
          <w:rFonts w:ascii="Times New Roman" w:hAnsi="Times New Roman" w:cs="Times New Roman"/>
          <w:sz w:val="24"/>
          <w:szCs w:val="24"/>
        </w:rPr>
        <w:t>gov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7437">
        <w:rPr>
          <w:rFonts w:ascii="Times New Roman" w:hAnsi="Times New Roman" w:cs="Times New Roman"/>
          <w:sz w:val="24"/>
          <w:szCs w:val="24"/>
        </w:rPr>
        <w:t>ua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E10A1" w:rsidRPr="001F7437" w:rsidRDefault="000A277B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5AD2">
        <w:rPr>
          <w:rFonts w:ascii="Times New Roman" w:hAnsi="Times New Roman" w:cs="Times New Roman"/>
          <w:sz w:val="24"/>
          <w:szCs w:val="24"/>
          <w:lang w:val="ru-RU"/>
        </w:rPr>
        <w:t>-</w:t>
      </w:r>
      <w:bookmarkStart w:id="0" w:name="_GoBack"/>
      <w:bookmarkEnd w:id="0"/>
      <w:r w:rsidRPr="004A5AD2">
        <w:rPr>
          <w:rFonts w:ascii="Times New Roman" w:hAnsi="Times New Roman" w:cs="Times New Roman"/>
          <w:sz w:val="24"/>
          <w:szCs w:val="24"/>
          <w:lang w:val="ru-RU"/>
        </w:rPr>
        <w:t xml:space="preserve"> Методичні рекомендації щодо навчання змісту освітніх </w:t>
      </w:r>
      <w:r w:rsidR="00C16DB6">
        <w:rPr>
          <w:rFonts w:ascii="Times New Roman" w:hAnsi="Times New Roman" w:cs="Times New Roman"/>
          <w:sz w:val="24"/>
          <w:szCs w:val="24"/>
          <w:lang w:val="ru-RU"/>
        </w:rPr>
        <w:t>галузей в 5-6 класах НУШ у 2023/</w:t>
      </w:r>
      <w:r w:rsidRPr="004A5AD2">
        <w:rPr>
          <w:rFonts w:ascii="Times New Roman" w:hAnsi="Times New Roman" w:cs="Times New Roman"/>
          <w:sz w:val="24"/>
          <w:szCs w:val="24"/>
          <w:lang w:val="ru-RU"/>
        </w:rPr>
        <w:t>2024 н.р від 17.08.2023 № 375/11-07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EB202C">
        <w:rPr>
          <w:rFonts w:ascii="Times New Roman" w:hAnsi="Times New Roman" w:cs="Times New Roman"/>
          <w:sz w:val="24"/>
          <w:szCs w:val="24"/>
          <w:lang w:val="ru-RU"/>
        </w:rPr>
        <w:t>soippo.edu.ua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E10A1"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E10A1" w:rsidRPr="001F7437" w:rsidRDefault="008E10A1" w:rsidP="008E10A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Методичні матеріали: </w:t>
      </w:r>
    </w:p>
    <w:p w:rsidR="008E10A1" w:rsidRPr="001F7437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>− Відповідаємо на запитання: усе про модельні навчальні програми для розробників і шкіл | Нова українська школа (</w:t>
      </w:r>
      <w:r w:rsidRPr="001F7437">
        <w:rPr>
          <w:rFonts w:ascii="Times New Roman" w:hAnsi="Times New Roman" w:cs="Times New Roman"/>
          <w:sz w:val="24"/>
          <w:szCs w:val="24"/>
        </w:rPr>
        <w:t>nus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7437">
        <w:rPr>
          <w:rFonts w:ascii="Times New Roman" w:hAnsi="Times New Roman" w:cs="Times New Roman"/>
          <w:sz w:val="24"/>
          <w:szCs w:val="24"/>
        </w:rPr>
        <w:t>org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7437">
        <w:rPr>
          <w:rFonts w:ascii="Times New Roman" w:hAnsi="Times New Roman" w:cs="Times New Roman"/>
          <w:sz w:val="24"/>
          <w:szCs w:val="24"/>
        </w:rPr>
        <w:t>ua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E10A1" w:rsidRPr="001F7437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>− Готуємося до навчального року: принципи та методи організації онлайн навчання | Нова українська школа (</w:t>
      </w:r>
      <w:r w:rsidRPr="001F7437">
        <w:rPr>
          <w:rFonts w:ascii="Times New Roman" w:hAnsi="Times New Roman" w:cs="Times New Roman"/>
          <w:sz w:val="24"/>
          <w:szCs w:val="24"/>
        </w:rPr>
        <w:t>nus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7437">
        <w:rPr>
          <w:rFonts w:ascii="Times New Roman" w:hAnsi="Times New Roman" w:cs="Times New Roman"/>
          <w:sz w:val="24"/>
          <w:szCs w:val="24"/>
        </w:rPr>
        <w:t>org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7437">
        <w:rPr>
          <w:rFonts w:ascii="Times New Roman" w:hAnsi="Times New Roman" w:cs="Times New Roman"/>
          <w:sz w:val="24"/>
          <w:szCs w:val="24"/>
        </w:rPr>
        <w:t>ua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E10A1" w:rsidRPr="001F7437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437">
        <w:rPr>
          <w:rFonts w:ascii="Times New Roman" w:hAnsi="Times New Roman" w:cs="Times New Roman"/>
          <w:sz w:val="24"/>
          <w:szCs w:val="24"/>
          <w:lang w:val="ru-RU"/>
        </w:rPr>
        <w:t>− 8 цікавих технік, як оцінювати учнів, і що треба врахувати | Нова українська школа (</w:t>
      </w:r>
      <w:r w:rsidRPr="001F7437">
        <w:rPr>
          <w:rFonts w:ascii="Times New Roman" w:hAnsi="Times New Roman" w:cs="Times New Roman"/>
          <w:sz w:val="24"/>
          <w:szCs w:val="24"/>
        </w:rPr>
        <w:t>nus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7437">
        <w:rPr>
          <w:rFonts w:ascii="Times New Roman" w:hAnsi="Times New Roman" w:cs="Times New Roman"/>
          <w:sz w:val="24"/>
          <w:szCs w:val="24"/>
        </w:rPr>
        <w:t>org</w:t>
      </w:r>
      <w:r w:rsidRPr="001F74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7437">
        <w:rPr>
          <w:rFonts w:ascii="Times New Roman" w:hAnsi="Times New Roman" w:cs="Times New Roman"/>
          <w:sz w:val="24"/>
          <w:szCs w:val="24"/>
        </w:rPr>
        <w:t>ua</w:t>
      </w:r>
      <w:r w:rsidRPr="001F743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E10A1" w:rsidRPr="001F7437" w:rsidRDefault="008E10A1" w:rsidP="008E10A1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443D" w:rsidRPr="001F7437" w:rsidRDefault="009F443D" w:rsidP="009F443D">
      <w:pPr>
        <w:rPr>
          <w:sz w:val="24"/>
          <w:szCs w:val="24"/>
          <w:lang w:val="ru-RU"/>
        </w:rPr>
      </w:pPr>
    </w:p>
    <w:p w:rsidR="0042555D" w:rsidRDefault="0042555D" w:rsidP="009F443D">
      <w:pPr>
        <w:rPr>
          <w:lang w:val="ru-RU"/>
        </w:rPr>
      </w:pPr>
    </w:p>
    <w:p w:rsidR="0042555D" w:rsidRDefault="0042555D" w:rsidP="009F443D">
      <w:pPr>
        <w:rPr>
          <w:lang w:val="ru-RU"/>
        </w:rPr>
      </w:pPr>
    </w:p>
    <w:p w:rsidR="0042555D" w:rsidRDefault="0042555D" w:rsidP="009F443D">
      <w:pPr>
        <w:rPr>
          <w:lang w:val="ru-RU"/>
        </w:rPr>
      </w:pPr>
    </w:p>
    <w:p w:rsidR="0042555D" w:rsidRDefault="0042555D" w:rsidP="009F443D">
      <w:pPr>
        <w:rPr>
          <w:lang w:val="ru-RU"/>
        </w:rPr>
      </w:pPr>
    </w:p>
    <w:p w:rsidR="0042555D" w:rsidRDefault="0042555D" w:rsidP="009F443D">
      <w:pPr>
        <w:rPr>
          <w:lang w:val="ru-RU"/>
        </w:rPr>
      </w:pPr>
    </w:p>
    <w:p w:rsidR="0042555D" w:rsidRDefault="0042555D" w:rsidP="009F443D">
      <w:pPr>
        <w:rPr>
          <w:lang w:val="ru-RU"/>
        </w:rPr>
      </w:pPr>
    </w:p>
    <w:p w:rsidR="0042555D" w:rsidRDefault="0042555D" w:rsidP="009F443D">
      <w:pPr>
        <w:rPr>
          <w:lang w:val="ru-RU"/>
        </w:rPr>
      </w:pPr>
    </w:p>
    <w:p w:rsidR="0042555D" w:rsidRDefault="0042555D" w:rsidP="009F443D">
      <w:pPr>
        <w:rPr>
          <w:lang w:val="ru-RU"/>
        </w:rPr>
      </w:pPr>
    </w:p>
    <w:p w:rsidR="0042555D" w:rsidRDefault="0042555D" w:rsidP="009F443D">
      <w:pPr>
        <w:rPr>
          <w:lang w:val="ru-RU"/>
        </w:rPr>
      </w:pPr>
    </w:p>
    <w:p w:rsidR="0042555D" w:rsidRDefault="0042555D" w:rsidP="009F443D">
      <w:pPr>
        <w:rPr>
          <w:lang w:val="ru-RU"/>
        </w:rPr>
      </w:pPr>
    </w:p>
    <w:p w:rsidR="0042555D" w:rsidRDefault="0042555D" w:rsidP="009F443D">
      <w:pPr>
        <w:rPr>
          <w:lang w:val="ru-RU"/>
        </w:rPr>
      </w:pPr>
    </w:p>
    <w:p w:rsidR="0042555D" w:rsidRDefault="0042555D" w:rsidP="009F443D">
      <w:pPr>
        <w:rPr>
          <w:lang w:val="ru-RU"/>
        </w:rPr>
      </w:pPr>
    </w:p>
    <w:p w:rsidR="0042555D" w:rsidRDefault="0042555D" w:rsidP="009F443D">
      <w:pPr>
        <w:rPr>
          <w:lang w:val="ru-RU"/>
        </w:rPr>
      </w:pPr>
    </w:p>
    <w:p w:rsidR="0042555D" w:rsidRPr="009F443D" w:rsidRDefault="0042555D" w:rsidP="009F443D">
      <w:pPr>
        <w:rPr>
          <w:lang w:val="ru-RU"/>
        </w:rPr>
      </w:pPr>
    </w:p>
    <w:p w:rsidR="009F443D" w:rsidRPr="009F443D" w:rsidRDefault="009F443D" w:rsidP="009F443D">
      <w:pPr>
        <w:rPr>
          <w:lang w:val="ru-RU"/>
        </w:rPr>
      </w:pPr>
    </w:p>
    <w:sectPr w:rsidR="009F443D" w:rsidRPr="009F443D" w:rsidSect="00215D78">
      <w:footerReference w:type="default" r:id="rId1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4F" w:rsidRDefault="004B394F" w:rsidP="00D73E38">
      <w:pPr>
        <w:spacing w:after="0" w:line="240" w:lineRule="auto"/>
      </w:pPr>
      <w:r>
        <w:separator/>
      </w:r>
    </w:p>
  </w:endnote>
  <w:endnote w:type="continuationSeparator" w:id="0">
    <w:p w:rsidR="004B394F" w:rsidRDefault="004B394F" w:rsidP="00D7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FF" w:rsidRDefault="007F09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4F" w:rsidRDefault="004B394F" w:rsidP="00D73E38">
      <w:pPr>
        <w:spacing w:after="0" w:line="240" w:lineRule="auto"/>
      </w:pPr>
      <w:r>
        <w:separator/>
      </w:r>
    </w:p>
  </w:footnote>
  <w:footnote w:type="continuationSeparator" w:id="0">
    <w:p w:rsidR="004B394F" w:rsidRDefault="004B394F" w:rsidP="00D7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40F"/>
    <w:multiLevelType w:val="hybridMultilevel"/>
    <w:tmpl w:val="2B188DCE"/>
    <w:lvl w:ilvl="0" w:tplc="26EA63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0F8"/>
    <w:multiLevelType w:val="hybridMultilevel"/>
    <w:tmpl w:val="6950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717B1"/>
    <w:multiLevelType w:val="hybridMultilevel"/>
    <w:tmpl w:val="D8FA7604"/>
    <w:lvl w:ilvl="0" w:tplc="7BBA1BE0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66A2"/>
    <w:multiLevelType w:val="hybridMultilevel"/>
    <w:tmpl w:val="71927D1E"/>
    <w:lvl w:ilvl="0" w:tplc="D2103E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23F45"/>
    <w:multiLevelType w:val="hybridMultilevel"/>
    <w:tmpl w:val="FAA88950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E7A9A"/>
    <w:multiLevelType w:val="hybridMultilevel"/>
    <w:tmpl w:val="5DF2A174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07ADA"/>
    <w:multiLevelType w:val="hybridMultilevel"/>
    <w:tmpl w:val="EC0050DC"/>
    <w:lvl w:ilvl="0" w:tplc="FAF658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E743394"/>
    <w:multiLevelType w:val="hybridMultilevel"/>
    <w:tmpl w:val="CFFEBF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D7B7D"/>
    <w:multiLevelType w:val="hybridMultilevel"/>
    <w:tmpl w:val="9F308E44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F525D"/>
    <w:multiLevelType w:val="hybridMultilevel"/>
    <w:tmpl w:val="79F6389E"/>
    <w:lvl w:ilvl="0" w:tplc="09DEF5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A0691"/>
    <w:multiLevelType w:val="hybridMultilevel"/>
    <w:tmpl w:val="E8EC437C"/>
    <w:lvl w:ilvl="0" w:tplc="772069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14D02"/>
    <w:multiLevelType w:val="hybridMultilevel"/>
    <w:tmpl w:val="27CC0C90"/>
    <w:lvl w:ilvl="0" w:tplc="64BCE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0218A"/>
    <w:multiLevelType w:val="hybridMultilevel"/>
    <w:tmpl w:val="188AD0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24F89"/>
    <w:multiLevelType w:val="hybridMultilevel"/>
    <w:tmpl w:val="0D4EB55C"/>
    <w:lvl w:ilvl="0" w:tplc="BF1E71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71A84"/>
    <w:multiLevelType w:val="hybridMultilevel"/>
    <w:tmpl w:val="655C0D20"/>
    <w:lvl w:ilvl="0" w:tplc="23A0223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8635F"/>
    <w:multiLevelType w:val="hybridMultilevel"/>
    <w:tmpl w:val="7C72C3A0"/>
    <w:lvl w:ilvl="0" w:tplc="E9D406F6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6" w15:restartNumberingAfterBreak="0">
    <w:nsid w:val="28D411F1"/>
    <w:multiLevelType w:val="hybridMultilevel"/>
    <w:tmpl w:val="5AB2D266"/>
    <w:lvl w:ilvl="0" w:tplc="B5D2C8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F2CD6"/>
    <w:multiLevelType w:val="hybridMultilevel"/>
    <w:tmpl w:val="F9888BC2"/>
    <w:lvl w:ilvl="0" w:tplc="3B2EBB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6F6400"/>
    <w:multiLevelType w:val="hybridMultilevel"/>
    <w:tmpl w:val="CCD46E64"/>
    <w:lvl w:ilvl="0" w:tplc="3790D6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E7690"/>
    <w:multiLevelType w:val="hybridMultilevel"/>
    <w:tmpl w:val="156EA084"/>
    <w:lvl w:ilvl="0" w:tplc="A5FC34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E3912"/>
    <w:multiLevelType w:val="hybridMultilevel"/>
    <w:tmpl w:val="54DCD9C2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76E39"/>
    <w:multiLevelType w:val="hybridMultilevel"/>
    <w:tmpl w:val="7B82B10A"/>
    <w:lvl w:ilvl="0" w:tplc="5DE0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F55E1"/>
    <w:multiLevelType w:val="hybridMultilevel"/>
    <w:tmpl w:val="0598F09E"/>
    <w:lvl w:ilvl="0" w:tplc="7528029A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4" w15:restartNumberingAfterBreak="0">
    <w:nsid w:val="56012988"/>
    <w:multiLevelType w:val="hybridMultilevel"/>
    <w:tmpl w:val="BC0E067E"/>
    <w:lvl w:ilvl="0" w:tplc="3AB6E4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C1E46"/>
    <w:multiLevelType w:val="hybridMultilevel"/>
    <w:tmpl w:val="557CC882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94F09"/>
    <w:multiLevelType w:val="hybridMultilevel"/>
    <w:tmpl w:val="93C0BFD0"/>
    <w:lvl w:ilvl="0" w:tplc="A036E7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A0C64"/>
    <w:multiLevelType w:val="hybridMultilevel"/>
    <w:tmpl w:val="70E45B3C"/>
    <w:lvl w:ilvl="0" w:tplc="F51031EC">
      <w:start w:val="2023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497C45"/>
    <w:multiLevelType w:val="hybridMultilevel"/>
    <w:tmpl w:val="05E699AE"/>
    <w:lvl w:ilvl="0" w:tplc="C832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E1ACD"/>
    <w:multiLevelType w:val="hybridMultilevel"/>
    <w:tmpl w:val="AB208D4C"/>
    <w:lvl w:ilvl="0" w:tplc="726C39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B5F17"/>
    <w:multiLevelType w:val="hybridMultilevel"/>
    <w:tmpl w:val="68D424C0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DB4F2B"/>
    <w:multiLevelType w:val="hybridMultilevel"/>
    <w:tmpl w:val="C9986A72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60C97"/>
    <w:multiLevelType w:val="hybridMultilevel"/>
    <w:tmpl w:val="5016E7B4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11D0F"/>
    <w:multiLevelType w:val="hybridMultilevel"/>
    <w:tmpl w:val="C1EE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433BD"/>
    <w:multiLevelType w:val="hybridMultilevel"/>
    <w:tmpl w:val="98D4A958"/>
    <w:lvl w:ilvl="0" w:tplc="C5A28F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30"/>
  </w:num>
  <w:num w:numId="5">
    <w:abstractNumId w:val="32"/>
  </w:num>
  <w:num w:numId="6">
    <w:abstractNumId w:val="18"/>
  </w:num>
  <w:num w:numId="7">
    <w:abstractNumId w:val="4"/>
  </w:num>
  <w:num w:numId="8">
    <w:abstractNumId w:val="28"/>
  </w:num>
  <w:num w:numId="9">
    <w:abstractNumId w:val="21"/>
  </w:num>
  <w:num w:numId="10">
    <w:abstractNumId w:val="25"/>
  </w:num>
  <w:num w:numId="11">
    <w:abstractNumId w:val="5"/>
  </w:num>
  <w:num w:numId="12">
    <w:abstractNumId w:val="31"/>
  </w:num>
  <w:num w:numId="13">
    <w:abstractNumId w:val="8"/>
  </w:num>
  <w:num w:numId="14">
    <w:abstractNumId w:val="24"/>
  </w:num>
  <w:num w:numId="15">
    <w:abstractNumId w:val="0"/>
  </w:num>
  <w:num w:numId="16">
    <w:abstractNumId w:val="29"/>
  </w:num>
  <w:num w:numId="17">
    <w:abstractNumId w:val="10"/>
  </w:num>
  <w:num w:numId="18">
    <w:abstractNumId w:val="22"/>
  </w:num>
  <w:num w:numId="19">
    <w:abstractNumId w:val="19"/>
  </w:num>
  <w:num w:numId="20">
    <w:abstractNumId w:val="16"/>
  </w:num>
  <w:num w:numId="21">
    <w:abstractNumId w:val="26"/>
  </w:num>
  <w:num w:numId="22">
    <w:abstractNumId w:val="9"/>
  </w:num>
  <w:num w:numId="23">
    <w:abstractNumId w:val="20"/>
  </w:num>
  <w:num w:numId="24">
    <w:abstractNumId w:val="17"/>
  </w:num>
  <w:num w:numId="25">
    <w:abstractNumId w:val="33"/>
  </w:num>
  <w:num w:numId="26">
    <w:abstractNumId w:val="14"/>
  </w:num>
  <w:num w:numId="27">
    <w:abstractNumId w:val="3"/>
  </w:num>
  <w:num w:numId="28">
    <w:abstractNumId w:val="34"/>
  </w:num>
  <w:num w:numId="29">
    <w:abstractNumId w:val="2"/>
  </w:num>
  <w:num w:numId="30">
    <w:abstractNumId w:val="13"/>
  </w:num>
  <w:num w:numId="31">
    <w:abstractNumId w:val="27"/>
  </w:num>
  <w:num w:numId="32">
    <w:abstractNumId w:val="1"/>
  </w:num>
  <w:num w:numId="33">
    <w:abstractNumId w:val="6"/>
  </w:num>
  <w:num w:numId="34">
    <w:abstractNumId w:val="1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18"/>
    <w:rsid w:val="00011CA4"/>
    <w:rsid w:val="0003308F"/>
    <w:rsid w:val="00052313"/>
    <w:rsid w:val="0005299A"/>
    <w:rsid w:val="0007316D"/>
    <w:rsid w:val="000A277B"/>
    <w:rsid w:val="000B51DD"/>
    <w:rsid w:val="000D4659"/>
    <w:rsid w:val="00110CDA"/>
    <w:rsid w:val="00162CE7"/>
    <w:rsid w:val="00167F16"/>
    <w:rsid w:val="001B43C8"/>
    <w:rsid w:val="001C35D1"/>
    <w:rsid w:val="001F7437"/>
    <w:rsid w:val="00207448"/>
    <w:rsid w:val="00215D78"/>
    <w:rsid w:val="00240D48"/>
    <w:rsid w:val="002633BF"/>
    <w:rsid w:val="002643C2"/>
    <w:rsid w:val="002A1832"/>
    <w:rsid w:val="002B6932"/>
    <w:rsid w:val="002F083A"/>
    <w:rsid w:val="0030381C"/>
    <w:rsid w:val="003175C3"/>
    <w:rsid w:val="0037260D"/>
    <w:rsid w:val="00393CB1"/>
    <w:rsid w:val="00406CC1"/>
    <w:rsid w:val="0042555D"/>
    <w:rsid w:val="004265E4"/>
    <w:rsid w:val="00486773"/>
    <w:rsid w:val="004A0627"/>
    <w:rsid w:val="004A4376"/>
    <w:rsid w:val="004B394F"/>
    <w:rsid w:val="004B7865"/>
    <w:rsid w:val="005567CB"/>
    <w:rsid w:val="005E42C5"/>
    <w:rsid w:val="005F6E9E"/>
    <w:rsid w:val="006A5EE0"/>
    <w:rsid w:val="006C50C8"/>
    <w:rsid w:val="00710640"/>
    <w:rsid w:val="00717A4B"/>
    <w:rsid w:val="00743401"/>
    <w:rsid w:val="007F09FF"/>
    <w:rsid w:val="00804312"/>
    <w:rsid w:val="0083448C"/>
    <w:rsid w:val="008B25D8"/>
    <w:rsid w:val="008E10A1"/>
    <w:rsid w:val="00917875"/>
    <w:rsid w:val="00942C89"/>
    <w:rsid w:val="009649FF"/>
    <w:rsid w:val="00982A4D"/>
    <w:rsid w:val="009A1B93"/>
    <w:rsid w:val="009E3DE6"/>
    <w:rsid w:val="009F443D"/>
    <w:rsid w:val="00A26E8C"/>
    <w:rsid w:val="00A40CAC"/>
    <w:rsid w:val="00A84138"/>
    <w:rsid w:val="00A94117"/>
    <w:rsid w:val="00AC3002"/>
    <w:rsid w:val="00B40F42"/>
    <w:rsid w:val="00B52271"/>
    <w:rsid w:val="00B74218"/>
    <w:rsid w:val="00B85B16"/>
    <w:rsid w:val="00BC18C5"/>
    <w:rsid w:val="00C07C04"/>
    <w:rsid w:val="00C16DB6"/>
    <w:rsid w:val="00CB616B"/>
    <w:rsid w:val="00CF5B33"/>
    <w:rsid w:val="00D07415"/>
    <w:rsid w:val="00D2783F"/>
    <w:rsid w:val="00D36ABE"/>
    <w:rsid w:val="00D73E38"/>
    <w:rsid w:val="00D8339D"/>
    <w:rsid w:val="00DB574B"/>
    <w:rsid w:val="00DC1942"/>
    <w:rsid w:val="00DC4787"/>
    <w:rsid w:val="00DD1FF4"/>
    <w:rsid w:val="00E044D3"/>
    <w:rsid w:val="00E67058"/>
    <w:rsid w:val="00E92825"/>
    <w:rsid w:val="00EA1EA3"/>
    <w:rsid w:val="00EC0CF9"/>
    <w:rsid w:val="00EC316A"/>
    <w:rsid w:val="00ED1F05"/>
    <w:rsid w:val="00ED44AA"/>
    <w:rsid w:val="00F51E0D"/>
    <w:rsid w:val="00F85001"/>
    <w:rsid w:val="00F90FE5"/>
    <w:rsid w:val="00F9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F8CF"/>
  <w15:docId w15:val="{137F2BC1-2DF7-4E13-BDE3-1F8D3D4A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55D"/>
    <w:pPr>
      <w:widowControl w:val="0"/>
      <w:autoSpaceDE w:val="0"/>
      <w:autoSpaceDN w:val="0"/>
      <w:spacing w:before="89" w:after="0" w:line="240" w:lineRule="auto"/>
      <w:ind w:left="3342" w:right="38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6B"/>
    <w:pPr>
      <w:ind w:left="720"/>
      <w:contextualSpacing/>
    </w:pPr>
  </w:style>
  <w:style w:type="table" w:styleId="a4">
    <w:name w:val="Table Grid"/>
    <w:basedOn w:val="a1"/>
    <w:uiPriority w:val="39"/>
    <w:rsid w:val="0001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1FF4"/>
    <w:rPr>
      <w:color w:val="0563C1" w:themeColor="hyperlink"/>
      <w:u w:val="single"/>
    </w:rPr>
  </w:style>
  <w:style w:type="paragraph" w:styleId="a6">
    <w:name w:val="No Spacing"/>
    <w:uiPriority w:val="1"/>
    <w:qFormat/>
    <w:rsid w:val="00215D78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9F443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uk-UA"/>
    </w:rPr>
  </w:style>
  <w:style w:type="paragraph" w:customStyle="1" w:styleId="Default">
    <w:name w:val="Default"/>
    <w:rsid w:val="009F4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3">
    <w:name w:val="Стиль3"/>
    <w:basedOn w:val="a"/>
    <w:link w:val="30"/>
    <w:uiPriority w:val="99"/>
    <w:rsid w:val="009F443D"/>
    <w:pPr>
      <w:numPr>
        <w:numId w:val="6"/>
      </w:num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character" w:customStyle="1" w:styleId="30">
    <w:name w:val="Стиль3 Знак"/>
    <w:link w:val="3"/>
    <w:uiPriority w:val="99"/>
    <w:locked/>
    <w:rsid w:val="009F443D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EXTOSNOVA">
    <w:name w:val="TEXT OSNOVA"/>
    <w:basedOn w:val="a"/>
    <w:link w:val="TEXTOSNOVA0"/>
    <w:uiPriority w:val="99"/>
    <w:rsid w:val="009F44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uk-UA" w:eastAsia="ru-RU"/>
    </w:rPr>
  </w:style>
  <w:style w:type="character" w:customStyle="1" w:styleId="TEXTOSNOVA0">
    <w:name w:val="TEXT OSNOVA Знак"/>
    <w:link w:val="TEXTOSNOVA"/>
    <w:uiPriority w:val="99"/>
    <w:locked/>
    <w:rsid w:val="009F443D"/>
    <w:rPr>
      <w:rFonts w:ascii="Minion Pro" w:eastAsia="Calibri" w:hAnsi="Minion Pro" w:cs="Minion Pro"/>
      <w:color w:val="000000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73E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3E38"/>
  </w:style>
  <w:style w:type="paragraph" w:styleId="a9">
    <w:name w:val="footer"/>
    <w:basedOn w:val="a"/>
    <w:link w:val="aa"/>
    <w:uiPriority w:val="99"/>
    <w:unhideWhenUsed/>
    <w:rsid w:val="00D73E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E38"/>
  </w:style>
  <w:style w:type="character" w:customStyle="1" w:styleId="10">
    <w:name w:val="Заголовок 1 Знак"/>
    <w:basedOn w:val="a0"/>
    <w:link w:val="1"/>
    <w:uiPriority w:val="9"/>
    <w:rsid w:val="0042555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2555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metheus.org.ua/courses-cata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-e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4FCD-71B8-486F-900F-0EEABA02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12</Pages>
  <Words>20060</Words>
  <Characters>11435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29</cp:revision>
  <dcterms:created xsi:type="dcterms:W3CDTF">2022-09-04T04:00:00Z</dcterms:created>
  <dcterms:modified xsi:type="dcterms:W3CDTF">2023-10-08T12:35:00Z</dcterms:modified>
</cp:coreProperties>
</file>